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86" w:rsidRDefault="00212886" w:rsidP="00B63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63424" w:rsidRPr="00212886" w:rsidRDefault="00FB41B0" w:rsidP="00B634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12886">
        <w:rPr>
          <w:rFonts w:ascii="Arial" w:hAnsi="Arial" w:cs="Arial"/>
          <w:b/>
          <w:bCs/>
          <w:sz w:val="28"/>
          <w:szCs w:val="28"/>
        </w:rPr>
        <w:t>Section 31 25</w:t>
      </w:r>
      <w:r w:rsidR="00655390" w:rsidRPr="00212886">
        <w:rPr>
          <w:rFonts w:ascii="Arial" w:hAnsi="Arial" w:cs="Arial"/>
          <w:b/>
          <w:bCs/>
          <w:sz w:val="28"/>
          <w:szCs w:val="28"/>
        </w:rPr>
        <w:t xml:space="preserve"> 14.13</w:t>
      </w:r>
      <w:r w:rsidR="00B63424" w:rsidRPr="00212886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212886">
        <w:rPr>
          <w:rFonts w:ascii="Arial" w:hAnsi="Arial" w:cs="Arial"/>
          <w:b/>
          <w:bCs/>
          <w:sz w:val="28"/>
          <w:szCs w:val="28"/>
        </w:rPr>
        <w:t xml:space="preserve">Hydraulically-Applied Erosion Control:  </w:t>
      </w:r>
      <w:r w:rsidR="008D6692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13228F">
        <w:rPr>
          <w:rFonts w:ascii="Arial" w:hAnsi="Arial" w:cs="Arial"/>
          <w:b/>
          <w:bCs/>
          <w:sz w:val="28"/>
          <w:szCs w:val="28"/>
        </w:rPr>
        <w:t>High Performance-</w:t>
      </w:r>
      <w:r w:rsidR="000719B1" w:rsidRPr="00212886">
        <w:rPr>
          <w:rFonts w:ascii="Arial" w:hAnsi="Arial" w:cs="Arial"/>
          <w:b/>
          <w:bCs/>
          <w:sz w:val="28"/>
          <w:szCs w:val="28"/>
        </w:rPr>
        <w:t>Flexible Growth Medium</w:t>
      </w:r>
      <w:r w:rsidR="00976627">
        <w:rPr>
          <w:rFonts w:ascii="Arial" w:hAnsi="Arial" w:cs="Arial"/>
          <w:b/>
          <w:bCs/>
          <w:sz w:val="28"/>
          <w:szCs w:val="28"/>
        </w:rPr>
        <w:t>™</w:t>
      </w:r>
    </w:p>
    <w:p w:rsidR="00B63424" w:rsidRDefault="00B63424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12886" w:rsidRDefault="00212886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12886" w:rsidRDefault="00212886" w:rsidP="005534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53470" w:rsidRPr="001D2A5F" w:rsidRDefault="00553470" w:rsidP="00627AB3">
      <w:pPr>
        <w:pStyle w:val="MainHeading1"/>
        <w:jc w:val="both"/>
      </w:pPr>
      <w:r w:rsidRPr="001D2A5F">
        <w:t>G</w:t>
      </w:r>
      <w:r w:rsidR="00B63424" w:rsidRPr="001D2A5F">
        <w:t>ENERAL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2886" w:rsidRDefault="00212886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2886" w:rsidRDefault="00212886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553470" w:rsidRPr="00496BEC" w:rsidRDefault="00553470" w:rsidP="00627AB3">
      <w:pPr>
        <w:pStyle w:val="SpecSubheading"/>
        <w:jc w:val="both"/>
      </w:pPr>
      <w:r w:rsidRPr="00496BEC">
        <w:t>1.01 SUMMARY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16EBE" w:rsidRPr="00716EBE" w:rsidRDefault="00716EBE" w:rsidP="00627AB3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This se</w:t>
      </w:r>
      <w:r>
        <w:rPr>
          <w:rFonts w:ascii="Arial" w:hAnsi="Arial" w:cs="Arial"/>
          <w:sz w:val="20"/>
          <w:szCs w:val="20"/>
        </w:rPr>
        <w:t xml:space="preserve">ction specifies </w:t>
      </w:r>
      <w:r w:rsidR="00976627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hydraulically-</w:t>
      </w:r>
      <w:r w:rsidRPr="00496BEC">
        <w:rPr>
          <w:rFonts w:ascii="Arial" w:hAnsi="Arial" w:cs="Arial"/>
          <w:sz w:val="20"/>
          <w:szCs w:val="20"/>
        </w:rPr>
        <w:t>applied</w:t>
      </w:r>
      <w:r w:rsidR="00976627">
        <w:rPr>
          <w:rFonts w:ascii="Arial" w:hAnsi="Arial" w:cs="Arial"/>
          <w:sz w:val="20"/>
          <w:szCs w:val="20"/>
        </w:rPr>
        <w:t xml:space="preserve"> erosion control product </w:t>
      </w:r>
      <w:proofErr w:type="spellStart"/>
      <w:r w:rsidR="00976627">
        <w:rPr>
          <w:rFonts w:ascii="Arial" w:hAnsi="Arial" w:cs="Arial"/>
          <w:sz w:val="20"/>
          <w:szCs w:val="20"/>
        </w:rPr>
        <w:t>Flexterra</w:t>
      </w:r>
      <w:proofErr w:type="spellEnd"/>
      <w:r w:rsidR="00976627" w:rsidRPr="00976627">
        <w:rPr>
          <w:rFonts w:ascii="Arial" w:hAnsi="Arial" w:cs="Arial"/>
          <w:sz w:val="20"/>
          <w:szCs w:val="20"/>
          <w:vertAlign w:val="superscript"/>
        </w:rPr>
        <w:t>®</w:t>
      </w:r>
      <w:r w:rsidR="00976627">
        <w:rPr>
          <w:rFonts w:ascii="Arial" w:hAnsi="Arial" w:cs="Arial"/>
          <w:sz w:val="20"/>
          <w:szCs w:val="20"/>
        </w:rPr>
        <w:t xml:space="preserve"> High Performance-Flexible Growth Medium™ (HP-FGM™). </w:t>
      </w:r>
      <w:proofErr w:type="spellStart"/>
      <w:r w:rsidR="00976627">
        <w:rPr>
          <w:rFonts w:ascii="Arial" w:hAnsi="Arial" w:cs="Arial"/>
          <w:sz w:val="20"/>
          <w:szCs w:val="20"/>
        </w:rPr>
        <w:t>Flexterra</w:t>
      </w:r>
      <w:proofErr w:type="spellEnd"/>
      <w:r w:rsidR="00976627">
        <w:rPr>
          <w:rFonts w:ascii="Arial" w:hAnsi="Arial" w:cs="Arial"/>
          <w:sz w:val="20"/>
          <w:szCs w:val="20"/>
        </w:rPr>
        <w:t xml:space="preserve"> HP-FGM is</w:t>
      </w:r>
      <w:r>
        <w:rPr>
          <w:rFonts w:ascii="Arial" w:hAnsi="Arial" w:cs="Arial"/>
          <w:sz w:val="20"/>
          <w:szCs w:val="20"/>
        </w:rPr>
        <w:t xml:space="preserve"> 100% biodegradable,</w:t>
      </w:r>
      <w:r w:rsidRPr="00496BEC">
        <w:rPr>
          <w:rFonts w:ascii="Arial" w:hAnsi="Arial" w:cs="Arial"/>
          <w:sz w:val="20"/>
          <w:szCs w:val="20"/>
        </w:rPr>
        <w:t xml:space="preserve"> </w:t>
      </w:r>
      <w:r w:rsidR="0038206E" w:rsidRPr="00647F64">
        <w:rPr>
          <w:rFonts w:ascii="Arial" w:hAnsi="Arial" w:cs="Arial"/>
          <w:sz w:val="20"/>
          <w:szCs w:val="20"/>
        </w:rPr>
        <w:t>made in the United States and</w:t>
      </w:r>
      <w:r w:rsidR="0038206E">
        <w:rPr>
          <w:rFonts w:ascii="Arial" w:hAnsi="Arial" w:cs="Arial"/>
          <w:sz w:val="20"/>
          <w:szCs w:val="20"/>
        </w:rPr>
        <w:t xml:space="preserve"> </w:t>
      </w:r>
      <w:r w:rsidRPr="00716EBE">
        <w:rPr>
          <w:rFonts w:ascii="Arial" w:hAnsi="Arial" w:cs="Arial"/>
          <w:sz w:val="20"/>
          <w:szCs w:val="20"/>
        </w:rPr>
        <w:t xml:space="preserve">composed of </w:t>
      </w:r>
      <w:r>
        <w:rPr>
          <w:rFonts w:ascii="Arial" w:hAnsi="Arial" w:cs="Arial"/>
          <w:sz w:val="20"/>
          <w:szCs w:val="20"/>
        </w:rPr>
        <w:t>100% recycled</w:t>
      </w:r>
      <w:r w:rsidR="00FE584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thermally refined (within a pressur</w:t>
      </w:r>
      <w:r w:rsidR="00820832">
        <w:rPr>
          <w:rFonts w:ascii="Arial" w:hAnsi="Arial" w:cs="Arial"/>
          <w:sz w:val="20"/>
          <w:szCs w:val="20"/>
        </w:rPr>
        <w:t>iz</w:t>
      </w:r>
      <w:r>
        <w:rPr>
          <w:rFonts w:ascii="Arial" w:hAnsi="Arial" w:cs="Arial"/>
          <w:sz w:val="20"/>
          <w:szCs w:val="20"/>
        </w:rPr>
        <w:t>e</w:t>
      </w:r>
      <w:r w:rsidR="0082083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vessel)</w:t>
      </w:r>
      <w:r w:rsidRPr="00716EBE">
        <w:rPr>
          <w:rFonts w:ascii="Arial" w:hAnsi="Arial" w:cs="Arial"/>
          <w:sz w:val="20"/>
          <w:szCs w:val="20"/>
        </w:rPr>
        <w:t xml:space="preserve"> </w:t>
      </w:r>
      <w:r w:rsidR="00FE5846">
        <w:rPr>
          <w:rFonts w:ascii="Arial" w:hAnsi="Arial" w:cs="Arial"/>
          <w:sz w:val="20"/>
          <w:szCs w:val="20"/>
        </w:rPr>
        <w:t xml:space="preserve">virgin </w:t>
      </w:r>
      <w:r w:rsidRPr="00716EBE">
        <w:rPr>
          <w:rFonts w:ascii="Arial" w:hAnsi="Arial" w:cs="Arial"/>
          <w:sz w:val="20"/>
          <w:szCs w:val="20"/>
        </w:rPr>
        <w:t xml:space="preserve">wood fibers, crimped interlocking biodegradable fibers, </w:t>
      </w:r>
      <w:r w:rsidR="0013228F">
        <w:rPr>
          <w:rFonts w:ascii="Arial" w:hAnsi="Arial" w:cs="Arial"/>
          <w:sz w:val="20"/>
          <w:szCs w:val="20"/>
        </w:rPr>
        <w:t>miner</w:t>
      </w:r>
      <w:r w:rsidR="0013228F" w:rsidRPr="001C278E">
        <w:rPr>
          <w:rFonts w:ascii="Arial" w:hAnsi="Arial" w:cs="Arial"/>
          <w:sz w:val="20"/>
          <w:szCs w:val="20"/>
        </w:rPr>
        <w:t xml:space="preserve">al activators, </w:t>
      </w:r>
      <w:r w:rsidR="00CC0816" w:rsidRPr="001C278E">
        <w:rPr>
          <w:rFonts w:ascii="Arial" w:hAnsi="Arial" w:cs="Arial"/>
          <w:sz w:val="20"/>
          <w:szCs w:val="20"/>
        </w:rPr>
        <w:t>and wetting agents</w:t>
      </w:r>
      <w:r w:rsidR="001D63D1" w:rsidRPr="001C278E">
        <w:rPr>
          <w:rFonts w:ascii="Arial" w:hAnsi="Arial" w:cs="Arial"/>
          <w:sz w:val="20"/>
          <w:szCs w:val="20"/>
        </w:rPr>
        <w:t xml:space="preserve"> (</w:t>
      </w:r>
      <w:r w:rsidR="00CC0816" w:rsidRPr="001C278E">
        <w:rPr>
          <w:rFonts w:ascii="Arial" w:hAnsi="Arial" w:cs="Arial"/>
          <w:sz w:val="20"/>
          <w:szCs w:val="20"/>
        </w:rPr>
        <w:t>including</w:t>
      </w:r>
      <w:r w:rsidR="001C278E">
        <w:rPr>
          <w:rFonts w:ascii="Arial" w:hAnsi="Arial" w:cs="Arial"/>
          <w:sz w:val="20"/>
          <w:szCs w:val="20"/>
        </w:rPr>
        <w:t xml:space="preserve"> high-viscosity colloidal polysaccharides,</w:t>
      </w:r>
      <w:r w:rsidRPr="001C278E">
        <w:rPr>
          <w:rFonts w:ascii="Arial" w:hAnsi="Arial" w:cs="Arial"/>
          <w:sz w:val="20"/>
          <w:szCs w:val="20"/>
        </w:rPr>
        <w:t xml:space="preserve"> </w:t>
      </w:r>
      <w:r w:rsidR="0013228F" w:rsidRPr="001C278E">
        <w:rPr>
          <w:rFonts w:ascii="Arial" w:hAnsi="Arial" w:cs="Arial"/>
          <w:sz w:val="20"/>
          <w:szCs w:val="20"/>
        </w:rPr>
        <w:t>cross</w:t>
      </w:r>
      <w:r w:rsidR="00CC0816" w:rsidRPr="001C278E">
        <w:rPr>
          <w:rFonts w:ascii="Arial" w:hAnsi="Arial" w:cs="Arial"/>
          <w:sz w:val="20"/>
          <w:szCs w:val="20"/>
        </w:rPr>
        <w:t>-</w:t>
      </w:r>
      <w:r w:rsidR="0013228F" w:rsidRPr="001C278E">
        <w:rPr>
          <w:rFonts w:ascii="Arial" w:hAnsi="Arial" w:cs="Arial"/>
          <w:sz w:val="20"/>
          <w:szCs w:val="20"/>
        </w:rPr>
        <w:t xml:space="preserve">linked </w:t>
      </w:r>
      <w:r w:rsidRPr="001C278E">
        <w:rPr>
          <w:rFonts w:ascii="Arial" w:hAnsi="Arial" w:cs="Arial"/>
          <w:sz w:val="20"/>
          <w:szCs w:val="20"/>
        </w:rPr>
        <w:t>biopolymers</w:t>
      </w:r>
      <w:r w:rsidR="0013228F" w:rsidRPr="001C278E">
        <w:rPr>
          <w:rFonts w:ascii="Arial" w:hAnsi="Arial" w:cs="Arial"/>
          <w:sz w:val="20"/>
          <w:szCs w:val="20"/>
        </w:rPr>
        <w:t xml:space="preserve"> and water absorbents</w:t>
      </w:r>
      <w:r w:rsidR="001D63D1" w:rsidRPr="001C278E">
        <w:rPr>
          <w:rFonts w:ascii="Arial" w:hAnsi="Arial" w:cs="Arial"/>
          <w:sz w:val="20"/>
          <w:szCs w:val="20"/>
        </w:rPr>
        <w:t>).</w:t>
      </w:r>
      <w:r w:rsidRPr="001C278E">
        <w:rPr>
          <w:rFonts w:ascii="Arial" w:hAnsi="Arial" w:cs="Arial"/>
          <w:sz w:val="20"/>
          <w:szCs w:val="20"/>
        </w:rPr>
        <w:t xml:space="preserve"> The</w:t>
      </w:r>
      <w:r w:rsidR="00C7094A" w:rsidRPr="001C278E">
        <w:rPr>
          <w:rFonts w:ascii="Arial" w:hAnsi="Arial" w:cs="Arial"/>
          <w:sz w:val="20"/>
          <w:szCs w:val="20"/>
        </w:rPr>
        <w:t xml:space="preserve"> HP-</w:t>
      </w:r>
      <w:r w:rsidRPr="001C278E">
        <w:rPr>
          <w:rFonts w:ascii="Arial" w:hAnsi="Arial" w:cs="Arial"/>
          <w:sz w:val="20"/>
          <w:szCs w:val="20"/>
        </w:rPr>
        <w:t xml:space="preserve">FGM is </w:t>
      </w:r>
      <w:proofErr w:type="spellStart"/>
      <w:r w:rsidRPr="001C278E">
        <w:rPr>
          <w:rFonts w:ascii="Arial" w:hAnsi="Arial" w:cs="Arial"/>
          <w:sz w:val="20"/>
          <w:szCs w:val="20"/>
        </w:rPr>
        <w:t>phytosaniti</w:t>
      </w:r>
      <w:r w:rsidRPr="00716EBE">
        <w:rPr>
          <w:rFonts w:ascii="Arial" w:hAnsi="Arial" w:cs="Arial"/>
          <w:sz w:val="20"/>
          <w:szCs w:val="20"/>
        </w:rPr>
        <w:t>zed</w:t>
      </w:r>
      <w:proofErr w:type="spellEnd"/>
      <w:r w:rsidRPr="00716EBE">
        <w:rPr>
          <w:rFonts w:ascii="Arial" w:hAnsi="Arial" w:cs="Arial"/>
          <w:sz w:val="20"/>
          <w:szCs w:val="20"/>
        </w:rPr>
        <w:t>, free from plastic netting, requires no curing period and upon application forms an intimate bond with the soil surface to create a continuous, porous, absorbent and flexible erosion resistant blanket that allows for rapid germination and accelerated plant growth</w:t>
      </w:r>
      <w:r w:rsidR="0084738A">
        <w:rPr>
          <w:rFonts w:ascii="Arial" w:hAnsi="Arial" w:cs="Arial"/>
          <w:sz w:val="20"/>
          <w:szCs w:val="20"/>
        </w:rPr>
        <w:t>.</w:t>
      </w:r>
    </w:p>
    <w:p w:rsidR="00B86B2D" w:rsidRDefault="00B86B2D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3470" w:rsidRDefault="00553470" w:rsidP="00627AB3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Related Sections: Other Specification Sections, which directly relate to the work of this Section include, but are not limited to the following:</w:t>
      </w:r>
    </w:p>
    <w:p w:rsidR="00553470" w:rsidRDefault="00553470" w:rsidP="00627AB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 xml:space="preserve">Section 01 57 00 </w:t>
      </w:r>
      <w:r w:rsidR="00FB41B0">
        <w:rPr>
          <w:rFonts w:ascii="Arial" w:hAnsi="Arial" w:cs="Arial"/>
          <w:i/>
          <w:iCs/>
          <w:sz w:val="20"/>
          <w:szCs w:val="20"/>
        </w:rPr>
        <w:t>–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 Temporary Erosion and Sediment Control</w:t>
      </w:r>
    </w:p>
    <w:p w:rsidR="00FF234D" w:rsidRDefault="00FF234D" w:rsidP="00627AB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FF234D">
        <w:rPr>
          <w:rFonts w:ascii="Arial" w:hAnsi="Arial" w:cs="Arial"/>
          <w:i/>
          <w:iCs/>
          <w:sz w:val="20"/>
          <w:szCs w:val="20"/>
        </w:rPr>
        <w:t>Section 02 24 23 – Chemical Sampling and Analysis of Soils</w:t>
      </w:r>
    </w:p>
    <w:p w:rsidR="00982F82" w:rsidRDefault="00553470" w:rsidP="00627AB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>Section 3</w:t>
      </w:r>
      <w:r w:rsidR="00FB41B0">
        <w:rPr>
          <w:rFonts w:ascii="Arial" w:hAnsi="Arial" w:cs="Arial"/>
          <w:i/>
          <w:iCs/>
          <w:sz w:val="20"/>
          <w:szCs w:val="20"/>
        </w:rPr>
        <w:t>1 0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0 00 </w:t>
      </w:r>
      <w:r w:rsidR="00FB41B0">
        <w:rPr>
          <w:rFonts w:ascii="Arial" w:hAnsi="Arial" w:cs="Arial"/>
          <w:i/>
          <w:iCs/>
          <w:sz w:val="20"/>
          <w:szCs w:val="20"/>
        </w:rPr>
        <w:t>–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 Eart</w:t>
      </w:r>
      <w:r w:rsidR="00FB41B0">
        <w:rPr>
          <w:rFonts w:ascii="Arial" w:hAnsi="Arial" w:cs="Arial"/>
          <w:i/>
          <w:iCs/>
          <w:sz w:val="20"/>
          <w:szCs w:val="20"/>
        </w:rPr>
        <w:t xml:space="preserve">hwork </w:t>
      </w:r>
    </w:p>
    <w:p w:rsidR="00553470" w:rsidRDefault="00FB41B0" w:rsidP="00627AB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Section 31 91</w:t>
      </w:r>
      <w:r w:rsidR="00553470" w:rsidRPr="00496BEC">
        <w:rPr>
          <w:rFonts w:ascii="Arial" w:hAnsi="Arial" w:cs="Arial"/>
          <w:i/>
          <w:iCs/>
          <w:sz w:val="20"/>
          <w:szCs w:val="20"/>
        </w:rPr>
        <w:t xml:space="preserve"> 0</w:t>
      </w:r>
      <w:r>
        <w:rPr>
          <w:rFonts w:ascii="Arial" w:hAnsi="Arial" w:cs="Arial"/>
          <w:i/>
          <w:iCs/>
          <w:sz w:val="20"/>
          <w:szCs w:val="20"/>
        </w:rPr>
        <w:t>0 – Planting Preparation</w:t>
      </w:r>
    </w:p>
    <w:p w:rsidR="00FF234D" w:rsidRPr="00FF234D" w:rsidRDefault="00FF234D" w:rsidP="00627AB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FF234D">
        <w:rPr>
          <w:rFonts w:ascii="Arial" w:hAnsi="Arial" w:cs="Arial"/>
          <w:i/>
          <w:iCs/>
          <w:sz w:val="20"/>
          <w:szCs w:val="20"/>
        </w:rPr>
        <w:t xml:space="preserve">Section 32 01 90.16 </w:t>
      </w:r>
      <w:r>
        <w:rPr>
          <w:rFonts w:ascii="Arial" w:hAnsi="Arial" w:cs="Arial"/>
          <w:i/>
          <w:iCs/>
          <w:sz w:val="20"/>
          <w:szCs w:val="20"/>
        </w:rPr>
        <w:t>– Am</w:t>
      </w:r>
      <w:r w:rsidRPr="00FF234D">
        <w:rPr>
          <w:rFonts w:ascii="Arial" w:hAnsi="Arial" w:cs="Arial"/>
          <w:i/>
          <w:iCs/>
          <w:sz w:val="20"/>
          <w:szCs w:val="20"/>
        </w:rPr>
        <w:t>ending Soils</w:t>
      </w:r>
    </w:p>
    <w:p w:rsidR="00FF234D" w:rsidRDefault="00553470" w:rsidP="00627AB3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>Sect</w:t>
      </w:r>
      <w:r w:rsidR="00FB41B0">
        <w:rPr>
          <w:rFonts w:ascii="Arial" w:hAnsi="Arial" w:cs="Arial"/>
          <w:i/>
          <w:iCs/>
          <w:sz w:val="20"/>
          <w:szCs w:val="20"/>
        </w:rPr>
        <w:t>ion 32 92 00 – Turf and Grasses</w:t>
      </w:r>
    </w:p>
    <w:p w:rsidR="00553470" w:rsidRPr="00553470" w:rsidRDefault="00553470" w:rsidP="00627AB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53470" w:rsidRPr="00496BEC" w:rsidRDefault="00553470" w:rsidP="00627AB3">
      <w:pPr>
        <w:pStyle w:val="SpecSubheading"/>
        <w:jc w:val="both"/>
      </w:pPr>
      <w:r w:rsidRPr="00496BEC">
        <w:t>1.02 SUBMITTALS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3470" w:rsidRDefault="00553470" w:rsidP="00627AB3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Product Data: Submit manufacturer’s product data and installation instructions. Include required substrate preparation, list of materials and application rate.</w:t>
      </w:r>
    </w:p>
    <w:p w:rsidR="00B86B2D" w:rsidRDefault="00B86B2D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553470" w:rsidRPr="002B2AF9" w:rsidRDefault="00553470" w:rsidP="00627AB3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 xml:space="preserve">Certifications: Manufacturer shall submit a letter of certification that the product meets or exceeds all </w:t>
      </w:r>
      <w:r w:rsidR="00716EBE">
        <w:rPr>
          <w:rFonts w:ascii="Arial" w:hAnsi="Arial" w:cs="Arial"/>
          <w:sz w:val="20"/>
          <w:szCs w:val="20"/>
        </w:rPr>
        <w:t>technical</w:t>
      </w:r>
      <w:r w:rsidRPr="00496BEC">
        <w:rPr>
          <w:rFonts w:ascii="Arial" w:hAnsi="Arial" w:cs="Arial"/>
          <w:sz w:val="20"/>
          <w:szCs w:val="20"/>
        </w:rPr>
        <w:t xml:space="preserve"> and packaging </w:t>
      </w:r>
      <w:r w:rsidRPr="002B2AF9">
        <w:rPr>
          <w:rFonts w:ascii="Arial" w:hAnsi="Arial" w:cs="Arial"/>
          <w:sz w:val="20"/>
          <w:szCs w:val="20"/>
        </w:rPr>
        <w:t>requirements</w:t>
      </w:r>
      <w:r w:rsidR="004D41C1" w:rsidRPr="002B2AF9">
        <w:rPr>
          <w:rFonts w:ascii="Arial" w:hAnsi="Arial" w:cs="Arial"/>
          <w:sz w:val="20"/>
          <w:szCs w:val="20"/>
        </w:rPr>
        <w:t xml:space="preserve"> and is made in the U.S.A</w:t>
      </w:r>
      <w:r w:rsidRPr="002B2AF9">
        <w:rPr>
          <w:rFonts w:ascii="Arial" w:hAnsi="Arial" w:cs="Arial"/>
          <w:sz w:val="20"/>
          <w:szCs w:val="20"/>
        </w:rPr>
        <w:t>.</w:t>
      </w:r>
    </w:p>
    <w:p w:rsidR="00553470" w:rsidRPr="00496BEC" w:rsidRDefault="00553470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3470" w:rsidRDefault="00553470" w:rsidP="00627AB3">
      <w:pPr>
        <w:pStyle w:val="SpecSubheading"/>
        <w:jc w:val="both"/>
      </w:pPr>
      <w:r w:rsidRPr="00496BEC">
        <w:t>1.03 DELIVERY, STORAGE</w:t>
      </w:r>
      <w:r w:rsidR="00B63424">
        <w:t xml:space="preserve"> </w:t>
      </w:r>
      <w:r w:rsidRPr="00496BEC">
        <w:t>AND HANDLING</w:t>
      </w:r>
    </w:p>
    <w:p w:rsidR="00B63424" w:rsidRPr="00496BEC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82F82" w:rsidRDefault="00553470" w:rsidP="00627AB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Deliver materials and products in UV and weather-resistant factory labeled packages. Store and handle in strict compliance with manufacturer’s instructions and recommendat</w:t>
      </w:r>
      <w:r w:rsidR="00FB41B0">
        <w:rPr>
          <w:rFonts w:ascii="Arial" w:hAnsi="Arial" w:cs="Arial"/>
          <w:sz w:val="20"/>
          <w:szCs w:val="20"/>
        </w:rPr>
        <w:t xml:space="preserve">ions. Protect from damage, </w:t>
      </w:r>
      <w:r w:rsidRPr="00496BEC">
        <w:rPr>
          <w:rFonts w:ascii="Arial" w:hAnsi="Arial" w:cs="Arial"/>
          <w:sz w:val="20"/>
          <w:szCs w:val="20"/>
        </w:rPr>
        <w:t>weather, excessive temperatures and construction operations.</w:t>
      </w:r>
    </w:p>
    <w:p w:rsidR="00D077B4" w:rsidRDefault="00D077B4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12886" w:rsidRDefault="00212886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12886" w:rsidRDefault="00212886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77B4" w:rsidRPr="001D2A5F" w:rsidRDefault="00D077B4" w:rsidP="00627AB3">
      <w:pPr>
        <w:pStyle w:val="MainHeading1"/>
        <w:jc w:val="both"/>
      </w:pPr>
      <w:r w:rsidRPr="001D2A5F">
        <w:t>PRODUCTS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2886" w:rsidRDefault="00212886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2886" w:rsidRDefault="00212886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D077B4" w:rsidRPr="001D63D1" w:rsidRDefault="00D077B4" w:rsidP="00627AB3">
      <w:pPr>
        <w:pStyle w:val="SpecSubheading"/>
        <w:jc w:val="both"/>
      </w:pPr>
      <w:r>
        <w:t xml:space="preserve">2.01 ACCEPTABLE </w:t>
      </w:r>
      <w:r w:rsidRPr="00D077B4">
        <w:t>MANUFACTURER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77B4" w:rsidRPr="00D077B4" w:rsidRDefault="00D077B4" w:rsidP="00627AB3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D077B4">
        <w:rPr>
          <w:rFonts w:ascii="Arial" w:hAnsi="Arial" w:cs="Arial"/>
          <w:sz w:val="20"/>
          <w:szCs w:val="20"/>
        </w:rPr>
        <w:t>PROFILE Products LLC</w:t>
      </w:r>
    </w:p>
    <w:p w:rsidR="00D077B4" w:rsidRPr="00D077B4" w:rsidRDefault="00D077B4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D077B4">
        <w:rPr>
          <w:rFonts w:ascii="Arial" w:hAnsi="Arial" w:cs="Arial"/>
          <w:sz w:val="20"/>
          <w:szCs w:val="20"/>
        </w:rPr>
        <w:t>750 Lake Cook Road – Suite 440</w:t>
      </w:r>
    </w:p>
    <w:p w:rsidR="00D077B4" w:rsidRPr="00D077B4" w:rsidRDefault="00D077B4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D077B4">
        <w:rPr>
          <w:rFonts w:ascii="Arial" w:hAnsi="Arial" w:cs="Arial"/>
          <w:sz w:val="20"/>
          <w:szCs w:val="20"/>
        </w:rPr>
        <w:t>Buffalo Grove, IL 60089</w:t>
      </w:r>
    </w:p>
    <w:p w:rsidR="00580EEC" w:rsidRPr="002B2AF9" w:rsidRDefault="00580EEC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2B2AF9">
        <w:rPr>
          <w:rFonts w:ascii="Arial" w:hAnsi="Arial" w:cs="Arial"/>
          <w:sz w:val="20"/>
          <w:szCs w:val="20"/>
        </w:rPr>
        <w:t>International - +1-847-215-1144</w:t>
      </w:r>
    </w:p>
    <w:p w:rsidR="00D077B4" w:rsidRPr="00D077B4" w:rsidRDefault="00580EEC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2B2AF9">
        <w:rPr>
          <w:rFonts w:ascii="Arial" w:hAnsi="Arial" w:cs="Arial"/>
          <w:sz w:val="20"/>
          <w:szCs w:val="20"/>
        </w:rPr>
        <w:t>United States and Canada –</w:t>
      </w:r>
      <w:r>
        <w:rPr>
          <w:rFonts w:ascii="Arial" w:hAnsi="Arial" w:cs="Arial"/>
          <w:sz w:val="20"/>
          <w:szCs w:val="20"/>
        </w:rPr>
        <w:t xml:space="preserve"> </w:t>
      </w:r>
      <w:r w:rsidR="00D077B4" w:rsidRPr="00D077B4">
        <w:rPr>
          <w:rFonts w:ascii="Arial" w:hAnsi="Arial" w:cs="Arial"/>
          <w:sz w:val="20"/>
          <w:szCs w:val="20"/>
        </w:rPr>
        <w:t>800-366-1180 (Fax 847-215-0577)</w:t>
      </w:r>
    </w:p>
    <w:p w:rsidR="00D077B4" w:rsidRDefault="00274CD5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hyperlink r:id="rId8" w:history="1">
        <w:r w:rsidR="00716EBE" w:rsidRPr="0049440F">
          <w:rPr>
            <w:rStyle w:val="Hyperlink"/>
            <w:rFonts w:ascii="Arial" w:hAnsi="Arial" w:cs="Arial"/>
            <w:sz w:val="20"/>
            <w:szCs w:val="20"/>
          </w:rPr>
          <w:t>www.profileproducts.com</w:t>
        </w:r>
      </w:hyperlink>
    </w:p>
    <w:p w:rsidR="00B63424" w:rsidRPr="001D63D1" w:rsidRDefault="006A7A24" w:rsidP="00EC0C10">
      <w:pPr>
        <w:pStyle w:val="SpecSubheading"/>
        <w:jc w:val="both"/>
      </w:pPr>
      <w:r>
        <w:br w:type="page"/>
      </w:r>
      <w:r w:rsidR="00D077B4" w:rsidRPr="00D077B4">
        <w:lastRenderedPageBreak/>
        <w:t>2.02 MATERIALS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A329B" w:rsidRDefault="00FB41B0" w:rsidP="00627AB3">
      <w:pPr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716EBE">
        <w:rPr>
          <w:rFonts w:ascii="Arial" w:hAnsi="Arial" w:cs="Arial"/>
          <w:sz w:val="20"/>
          <w:szCs w:val="20"/>
        </w:rPr>
        <w:t>HP-FGM</w:t>
      </w:r>
      <w:r w:rsidR="00D077B4">
        <w:rPr>
          <w:rFonts w:ascii="Arial" w:hAnsi="Arial" w:cs="Arial"/>
          <w:sz w:val="20"/>
          <w:szCs w:val="20"/>
        </w:rPr>
        <w:t xml:space="preserve"> shall be </w:t>
      </w:r>
      <w:proofErr w:type="spellStart"/>
      <w:r w:rsidR="008460F0">
        <w:rPr>
          <w:rFonts w:ascii="Arial" w:hAnsi="Arial" w:cs="Arial"/>
          <w:sz w:val="20"/>
          <w:szCs w:val="20"/>
        </w:rPr>
        <w:t>Flexterra</w:t>
      </w:r>
      <w:proofErr w:type="spellEnd"/>
      <w:r w:rsidR="00D077B4" w:rsidRPr="00D077B4">
        <w:rPr>
          <w:rFonts w:ascii="Arial" w:hAnsi="Arial" w:cs="Arial"/>
          <w:sz w:val="20"/>
          <w:szCs w:val="20"/>
        </w:rPr>
        <w:t xml:space="preserve"> </w:t>
      </w:r>
      <w:r w:rsidR="00716EBE">
        <w:rPr>
          <w:rFonts w:ascii="Arial" w:hAnsi="Arial" w:cs="Arial"/>
          <w:sz w:val="20"/>
          <w:szCs w:val="20"/>
        </w:rPr>
        <w:t>HP-</w:t>
      </w:r>
      <w:r w:rsidR="00104874">
        <w:rPr>
          <w:rFonts w:ascii="Arial" w:hAnsi="Arial" w:cs="Arial"/>
          <w:sz w:val="20"/>
          <w:szCs w:val="20"/>
        </w:rPr>
        <w:t>FGM</w:t>
      </w:r>
      <w:r w:rsidR="00D077B4" w:rsidRPr="00D077B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077B4" w:rsidRPr="00D077B4">
        <w:rPr>
          <w:rFonts w:ascii="Arial" w:hAnsi="Arial" w:cs="Arial"/>
          <w:sz w:val="20"/>
          <w:szCs w:val="20"/>
        </w:rPr>
        <w:t>and conform to the</w:t>
      </w:r>
      <w:r w:rsidR="00D077B4">
        <w:rPr>
          <w:rFonts w:ascii="Arial" w:hAnsi="Arial" w:cs="Arial"/>
          <w:sz w:val="20"/>
          <w:szCs w:val="20"/>
        </w:rPr>
        <w:t xml:space="preserve"> </w:t>
      </w:r>
      <w:r w:rsidR="00D077B4" w:rsidRPr="00D077B4">
        <w:rPr>
          <w:rFonts w:ascii="Arial" w:hAnsi="Arial" w:cs="Arial"/>
          <w:sz w:val="20"/>
          <w:szCs w:val="20"/>
        </w:rPr>
        <w:t xml:space="preserve">following </w:t>
      </w:r>
      <w:r w:rsidR="003E259D">
        <w:rPr>
          <w:rFonts w:ascii="Arial" w:hAnsi="Arial" w:cs="Arial"/>
          <w:sz w:val="20"/>
          <w:szCs w:val="20"/>
        </w:rPr>
        <w:t xml:space="preserve">typical </w:t>
      </w:r>
      <w:r w:rsidR="00D077B4" w:rsidRPr="00D077B4">
        <w:rPr>
          <w:rFonts w:ascii="Arial" w:hAnsi="Arial" w:cs="Arial"/>
          <w:sz w:val="20"/>
          <w:szCs w:val="20"/>
        </w:rPr>
        <w:t>property values when</w:t>
      </w:r>
      <w:r w:rsidR="00982F82">
        <w:rPr>
          <w:rFonts w:ascii="Arial" w:hAnsi="Arial" w:cs="Arial"/>
          <w:sz w:val="20"/>
          <w:szCs w:val="20"/>
        </w:rPr>
        <w:t xml:space="preserve"> uniformly applie</w:t>
      </w:r>
      <w:r w:rsidR="00882EF2">
        <w:rPr>
          <w:rFonts w:ascii="Arial" w:hAnsi="Arial" w:cs="Arial"/>
          <w:sz w:val="20"/>
          <w:szCs w:val="20"/>
        </w:rPr>
        <w:t>d at a rate of 3</w:t>
      </w:r>
      <w:r w:rsidR="00225DA3">
        <w:rPr>
          <w:rFonts w:ascii="Arial" w:hAnsi="Arial" w:cs="Arial"/>
          <w:sz w:val="20"/>
          <w:szCs w:val="20"/>
        </w:rPr>
        <w:t>,</w:t>
      </w:r>
      <w:r w:rsidR="00882EF2">
        <w:rPr>
          <w:rFonts w:ascii="Arial" w:hAnsi="Arial" w:cs="Arial"/>
          <w:sz w:val="20"/>
          <w:szCs w:val="20"/>
        </w:rPr>
        <w:t xml:space="preserve">500 pounds per </w:t>
      </w:r>
      <w:r w:rsidR="00982F82">
        <w:rPr>
          <w:rFonts w:ascii="Arial" w:hAnsi="Arial" w:cs="Arial"/>
          <w:sz w:val="20"/>
          <w:szCs w:val="20"/>
        </w:rPr>
        <w:t>acre (3</w:t>
      </w:r>
      <w:r w:rsidR="00225DA3">
        <w:rPr>
          <w:rFonts w:ascii="Arial" w:hAnsi="Arial" w:cs="Arial"/>
          <w:sz w:val="20"/>
          <w:szCs w:val="20"/>
        </w:rPr>
        <w:t>,</w:t>
      </w:r>
      <w:r w:rsidR="00982F82">
        <w:rPr>
          <w:rFonts w:ascii="Arial" w:hAnsi="Arial" w:cs="Arial"/>
          <w:sz w:val="20"/>
          <w:szCs w:val="20"/>
        </w:rPr>
        <w:t>900 kilograms/hectare) under laboratory conditions.</w:t>
      </w:r>
    </w:p>
    <w:p w:rsidR="003A329B" w:rsidRDefault="003A329B" w:rsidP="003A32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  <w:gridCol w:w="2520"/>
      </w:tblGrid>
      <w:tr w:rsidR="003A329B" w:rsidTr="001F7227">
        <w:tc>
          <w:tcPr>
            <w:tcW w:w="2520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pct12" w:color="auto" w:fill="FFFFFF"/>
            <w:vAlign w:val="center"/>
          </w:tcPr>
          <w:p w:rsidR="003A329B" w:rsidRPr="004B4C36" w:rsidRDefault="003A329B" w:rsidP="00BF30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Property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Test Method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pct12" w:color="auto" w:fill="FFFFFF"/>
            <w:vAlign w:val="center"/>
          </w:tcPr>
          <w:p w:rsidR="003A329B" w:rsidRPr="004B4C36" w:rsidRDefault="00976627" w:rsidP="00687E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Tested </w:t>
            </w:r>
            <w:r w:rsidR="003A329B" w:rsidRPr="004B4C36">
              <w:rPr>
                <w:rFonts w:ascii="Arial" w:hAnsi="Arial" w:cs="Arial"/>
                <w:b/>
                <w:sz w:val="18"/>
                <w:szCs w:val="18"/>
              </w:rPr>
              <w:t>Value (English)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pct12" w:color="auto" w:fill="FFFFFF"/>
            <w:vAlign w:val="center"/>
          </w:tcPr>
          <w:p w:rsidR="003A329B" w:rsidRPr="004B4C36" w:rsidRDefault="009766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Tested </w:t>
            </w:r>
            <w:r w:rsidR="003A329B" w:rsidRPr="004B4C36">
              <w:rPr>
                <w:rFonts w:ascii="Arial" w:hAnsi="Arial" w:cs="Arial"/>
                <w:b/>
                <w:sz w:val="18"/>
                <w:szCs w:val="18"/>
              </w:rPr>
              <w:t>Value (SI)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pStyle w:val="Default"/>
              <w:rPr>
                <w:rFonts w:ascii="Arial" w:hAnsi="Arial" w:cs="Arial"/>
                <w:b/>
                <w:snapToGrid/>
                <w:sz w:val="18"/>
                <w:szCs w:val="18"/>
              </w:rPr>
            </w:pPr>
            <w:r w:rsidRPr="004B4C36">
              <w:rPr>
                <w:rFonts w:ascii="Arial" w:hAnsi="Arial" w:cs="Arial"/>
                <w:b/>
                <w:sz w:val="18"/>
                <w:szCs w:val="18"/>
              </w:rPr>
              <w:t>Physical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6A7A24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6A7A24">
              <w:rPr>
                <w:rFonts w:ascii="Arial" w:hAnsi="Arial" w:cs="Arial"/>
                <w:sz w:val="18"/>
                <w:szCs w:val="18"/>
              </w:rPr>
              <w:t>Mass Per Unit Area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6A7A24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A24">
              <w:rPr>
                <w:rFonts w:ascii="Arial" w:hAnsi="Arial" w:cs="Arial"/>
                <w:sz w:val="18"/>
                <w:szCs w:val="18"/>
              </w:rPr>
              <w:t>ASTM D6566</w:t>
            </w:r>
            <w:r w:rsidR="00EA5E33" w:rsidRPr="006A7A2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6A7A24" w:rsidRDefault="00580EEC" w:rsidP="001F72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A24">
              <w:rPr>
                <w:rFonts w:ascii="Arial" w:hAnsi="Arial" w:cs="Arial"/>
                <w:sz w:val="18"/>
                <w:szCs w:val="18"/>
              </w:rPr>
              <w:t>≥</w:t>
            </w:r>
            <w:r w:rsidR="0045039C" w:rsidRPr="006A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7018" w:rsidRPr="006A7A24">
              <w:rPr>
                <w:rFonts w:ascii="Arial" w:hAnsi="Arial" w:cs="Arial"/>
                <w:sz w:val="18"/>
                <w:szCs w:val="18"/>
              </w:rPr>
              <w:t>11.</w:t>
            </w:r>
            <w:r w:rsidR="005C1DBD">
              <w:rPr>
                <w:rFonts w:ascii="Arial" w:hAnsi="Arial" w:cs="Arial"/>
                <w:sz w:val="18"/>
                <w:szCs w:val="18"/>
              </w:rPr>
              <w:t>6</w:t>
            </w:r>
            <w:r w:rsidR="009E7018" w:rsidRPr="006A7A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A329B" w:rsidRPr="006A7A24">
              <w:rPr>
                <w:rFonts w:ascii="Arial" w:hAnsi="Arial" w:cs="Arial"/>
                <w:sz w:val="18"/>
                <w:szCs w:val="18"/>
              </w:rPr>
              <w:t>oz</w:t>
            </w:r>
            <w:proofErr w:type="spellEnd"/>
            <w:r w:rsidR="003A329B" w:rsidRPr="006A7A24">
              <w:rPr>
                <w:rFonts w:ascii="Arial" w:hAnsi="Arial" w:cs="Arial"/>
                <w:sz w:val="18"/>
                <w:szCs w:val="18"/>
              </w:rPr>
              <w:t>/yd</w:t>
            </w:r>
            <w:r w:rsidR="003A329B" w:rsidRPr="006A7A2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6A7A24" w:rsidRDefault="00580EEC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7A24">
              <w:rPr>
                <w:rFonts w:ascii="Arial" w:hAnsi="Arial" w:cs="Arial"/>
                <w:sz w:val="18"/>
                <w:szCs w:val="18"/>
              </w:rPr>
              <w:t>≥</w:t>
            </w:r>
            <w:r w:rsidR="0045039C" w:rsidRPr="006A7A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7018" w:rsidRPr="006A7A24">
              <w:rPr>
                <w:rFonts w:ascii="Arial" w:hAnsi="Arial" w:cs="Arial"/>
                <w:sz w:val="18"/>
                <w:szCs w:val="18"/>
              </w:rPr>
              <w:t xml:space="preserve">390 </w:t>
            </w:r>
            <w:r w:rsidR="00F3280A" w:rsidRPr="006A7A24">
              <w:rPr>
                <w:rFonts w:ascii="Arial" w:hAnsi="Arial" w:cs="Arial"/>
                <w:sz w:val="18"/>
                <w:szCs w:val="18"/>
              </w:rPr>
              <w:t>g/m</w:t>
            </w:r>
            <w:r w:rsidR="003A329B" w:rsidRPr="006A7A2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Thickness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ASTM D6525</w:t>
            </w:r>
            <w:r w:rsidR="00EA5E33" w:rsidRPr="004B4C3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 w:rsidR="0045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EBE">
              <w:rPr>
                <w:rFonts w:ascii="Arial" w:hAnsi="Arial" w:cs="Arial"/>
                <w:sz w:val="18"/>
                <w:szCs w:val="18"/>
              </w:rPr>
              <w:t>0.22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 xml:space="preserve"> inch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 w:rsidR="0045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EBE">
              <w:rPr>
                <w:rFonts w:ascii="Arial" w:hAnsi="Arial" w:cs="Arial"/>
                <w:sz w:val="18"/>
                <w:szCs w:val="18"/>
              </w:rPr>
              <w:t>5.6</w:t>
            </w:r>
            <w:r w:rsidR="00EA5E33" w:rsidRPr="004B4C36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Ground Cover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ASTM D6567</w:t>
            </w:r>
            <w:r w:rsidR="00EA5E33" w:rsidRPr="004B4C3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 w:rsidR="0045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874">
              <w:rPr>
                <w:rFonts w:ascii="Arial" w:hAnsi="Arial" w:cs="Arial"/>
                <w:sz w:val="18"/>
                <w:szCs w:val="18"/>
              </w:rPr>
              <w:t>99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 w:rsidR="0045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874">
              <w:rPr>
                <w:rFonts w:ascii="Arial" w:hAnsi="Arial" w:cs="Arial"/>
                <w:sz w:val="18"/>
                <w:szCs w:val="18"/>
              </w:rPr>
              <w:t>99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Water Holding Capacity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ASTM D7367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 w:rsidR="0045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6692">
              <w:rPr>
                <w:rFonts w:ascii="Arial" w:hAnsi="Arial" w:cs="Arial"/>
                <w:sz w:val="18"/>
                <w:szCs w:val="18"/>
              </w:rPr>
              <w:t>1</w:t>
            </w:r>
            <w:r w:rsidRPr="009908A3">
              <w:rPr>
                <w:rFonts w:ascii="Arial" w:hAnsi="Arial" w:cs="Arial"/>
                <w:sz w:val="18"/>
                <w:szCs w:val="18"/>
              </w:rPr>
              <w:t>,</w:t>
            </w:r>
            <w:r w:rsidR="009346BE">
              <w:rPr>
                <w:rFonts w:ascii="Arial" w:hAnsi="Arial" w:cs="Arial"/>
                <w:sz w:val="18"/>
                <w:szCs w:val="18"/>
              </w:rPr>
              <w:t>7</w:t>
            </w:r>
            <w:r w:rsidR="008D6692" w:rsidRPr="004B4C36">
              <w:rPr>
                <w:rFonts w:ascii="Arial" w:hAnsi="Arial" w:cs="Arial"/>
                <w:sz w:val="18"/>
                <w:szCs w:val="18"/>
              </w:rPr>
              <w:t>00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 w:rsidR="0045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1</w:t>
            </w:r>
            <w:r w:rsidRPr="009908A3">
              <w:rPr>
                <w:rFonts w:ascii="Arial" w:hAnsi="Arial" w:cs="Arial"/>
                <w:sz w:val="18"/>
                <w:szCs w:val="18"/>
              </w:rPr>
              <w:t>,</w:t>
            </w:r>
            <w:r w:rsidR="009346BE">
              <w:rPr>
                <w:rFonts w:ascii="Arial" w:hAnsi="Arial" w:cs="Arial"/>
                <w:sz w:val="18"/>
                <w:szCs w:val="18"/>
              </w:rPr>
              <w:t>7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00%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716EBE" w:rsidP="004B4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 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Color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Observed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Green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pStyle w:val="Heading9"/>
              <w:rPr>
                <w:rFonts w:ascii="Arial" w:hAnsi="Arial" w:cs="Arial"/>
                <w:snapToGrid/>
                <w:sz w:val="18"/>
                <w:szCs w:val="18"/>
              </w:rPr>
            </w:pPr>
            <w:r w:rsidRPr="004B4C36">
              <w:rPr>
                <w:rFonts w:ascii="Arial" w:hAnsi="Arial" w:cs="Arial"/>
                <w:snapToGrid/>
                <w:sz w:val="18"/>
                <w:szCs w:val="18"/>
              </w:rPr>
              <w:t>Performance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3A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Cover Factor</w:t>
            </w:r>
            <w:r w:rsidR="00AE50E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Large Scale Testing</w:t>
            </w:r>
            <w:r w:rsidR="00AE50E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≤</w:t>
            </w:r>
            <w:r w:rsidR="00C709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0</w:t>
            </w:r>
            <w:r w:rsidR="00C7094A"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94A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% Effectiveness</w:t>
            </w:r>
            <w:r w:rsidR="00AE50E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Large Scale Testing</w:t>
            </w:r>
            <w:r w:rsidR="00AE50E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243">
              <w:rPr>
                <w:rFonts w:ascii="Arial" w:hAnsi="Arial" w:cs="Arial"/>
                <w:sz w:val="18"/>
                <w:szCs w:val="18"/>
              </w:rPr>
              <w:t>99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243">
              <w:rPr>
                <w:rFonts w:ascii="Arial" w:hAnsi="Arial" w:cs="Arial"/>
                <w:sz w:val="18"/>
                <w:szCs w:val="18"/>
              </w:rPr>
              <w:t>99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Cure time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Observed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FC2EEA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0 - 2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 xml:space="preserve"> hours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FC2E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0 - 2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 xml:space="preserve"> hours</w:t>
            </w:r>
          </w:p>
        </w:tc>
      </w:tr>
      <w:tr w:rsidR="003A329B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4B4C36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Vegetation Establishment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A329B" w:rsidRPr="004B4C36" w:rsidRDefault="003A329B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ASTM D7322</w:t>
            </w:r>
            <w:r w:rsidR="00EA5E33" w:rsidRPr="004B4C3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EEA">
              <w:rPr>
                <w:rFonts w:ascii="Arial" w:hAnsi="Arial" w:cs="Arial"/>
                <w:sz w:val="18"/>
                <w:szCs w:val="18"/>
              </w:rPr>
              <w:t>8</w:t>
            </w:r>
            <w:r w:rsidR="009E5243">
              <w:rPr>
                <w:rFonts w:ascii="Arial" w:hAnsi="Arial" w:cs="Arial"/>
                <w:sz w:val="18"/>
                <w:szCs w:val="18"/>
              </w:rPr>
              <w:t>00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3A329B" w:rsidRPr="004B4C36" w:rsidRDefault="00580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EEA">
              <w:rPr>
                <w:rFonts w:ascii="Arial" w:hAnsi="Arial" w:cs="Arial"/>
                <w:sz w:val="18"/>
                <w:szCs w:val="18"/>
              </w:rPr>
              <w:t>8</w:t>
            </w:r>
            <w:r w:rsidR="009E5243">
              <w:rPr>
                <w:rFonts w:ascii="Arial" w:hAnsi="Arial" w:cs="Arial"/>
                <w:sz w:val="18"/>
                <w:szCs w:val="18"/>
              </w:rPr>
              <w:t>00</w:t>
            </w:r>
            <w:r w:rsidR="003A329B" w:rsidRPr="004B4C36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9908A3" w:rsidRPr="004B4C36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9908A3" w:rsidRPr="004B4C36" w:rsidRDefault="009908A3" w:rsidP="004A3A19">
            <w:pPr>
              <w:rPr>
                <w:rFonts w:ascii="Arial" w:hAnsi="Arial" w:cs="Arial"/>
                <w:sz w:val="18"/>
                <w:szCs w:val="18"/>
              </w:rPr>
            </w:pPr>
            <w:r w:rsidRPr="004B4C36">
              <w:rPr>
                <w:rFonts w:ascii="Arial" w:hAnsi="Arial" w:cs="Arial"/>
                <w:sz w:val="18"/>
                <w:szCs w:val="18"/>
              </w:rPr>
              <w:t>Functional Longevity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08A3" w:rsidRPr="004B4C36" w:rsidRDefault="009908A3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ASTM D5338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9908A3" w:rsidRPr="004B4C36" w:rsidRDefault="009908A3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≤</w:t>
            </w:r>
            <w:r w:rsidR="004503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4B4C36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9908A3" w:rsidRPr="004B4C36" w:rsidRDefault="009908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≤</w:t>
            </w:r>
            <w:r w:rsidRPr="004B4C36">
              <w:rPr>
                <w:rFonts w:ascii="Arial" w:hAnsi="Arial" w:cs="Arial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B4C36">
              <w:rPr>
                <w:rFonts w:ascii="Arial" w:hAnsi="Arial" w:cs="Arial"/>
                <w:sz w:val="18"/>
                <w:szCs w:val="18"/>
              </w:rPr>
              <w:t xml:space="preserve"> months</w:t>
            </w:r>
          </w:p>
        </w:tc>
      </w:tr>
      <w:tr w:rsidR="00716EBE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716EBE" w:rsidRPr="004B4C36" w:rsidRDefault="00716EBE" w:rsidP="00A86841">
            <w:pPr>
              <w:pStyle w:val="Heading9"/>
              <w:rPr>
                <w:rFonts w:ascii="Arial" w:hAnsi="Arial" w:cs="Arial"/>
                <w:snapToGrid/>
                <w:sz w:val="18"/>
                <w:szCs w:val="18"/>
              </w:rPr>
            </w:pPr>
            <w:r w:rsidRPr="004B4C36">
              <w:rPr>
                <w:rFonts w:ascii="Arial" w:hAnsi="Arial" w:cs="Arial"/>
                <w:snapToGrid/>
                <w:sz w:val="18"/>
                <w:szCs w:val="18"/>
              </w:rPr>
              <w:t>E</w:t>
            </w:r>
            <w:r>
              <w:rPr>
                <w:rFonts w:ascii="Arial" w:hAnsi="Arial" w:cs="Arial"/>
                <w:snapToGrid/>
                <w:sz w:val="18"/>
                <w:szCs w:val="18"/>
              </w:rPr>
              <w:t>nvironmental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6EBE" w:rsidRPr="004B4C36" w:rsidRDefault="00716EBE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16EBE" w:rsidRPr="004B4C36" w:rsidRDefault="00716EBE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16EBE" w:rsidRPr="004B4C36" w:rsidRDefault="00716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EBE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716EBE" w:rsidRPr="004B4C36" w:rsidRDefault="00716EBE" w:rsidP="004B4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Ecotoxicity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6EBE" w:rsidRPr="004B4C36" w:rsidRDefault="00716EBE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EPA 2021.0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16EBE" w:rsidRDefault="00225DA3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AE50E8">
              <w:rPr>
                <w:rFonts w:ascii="Arial" w:hAnsi="Arial" w:cs="Arial"/>
                <w:sz w:val="18"/>
                <w:szCs w:val="18"/>
              </w:rPr>
              <w:t>-hr LC</w:t>
            </w:r>
            <w:r w:rsidR="00AE50E8" w:rsidRPr="00820832">
              <w:rPr>
                <w:rFonts w:ascii="Arial" w:hAnsi="Arial" w:cs="Arial"/>
                <w:sz w:val="18"/>
                <w:szCs w:val="18"/>
                <w:vertAlign w:val="subscript"/>
              </w:rPr>
              <w:t>50</w:t>
            </w:r>
            <w:r w:rsidR="00AE50E8">
              <w:rPr>
                <w:rFonts w:ascii="Arial" w:hAnsi="Arial" w:cs="Arial"/>
                <w:sz w:val="18"/>
                <w:szCs w:val="18"/>
              </w:rPr>
              <w:t xml:space="preserve"> &gt; 100%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16EBE" w:rsidRDefault="008208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AE50E8">
              <w:rPr>
                <w:rFonts w:ascii="Arial" w:hAnsi="Arial" w:cs="Arial"/>
                <w:sz w:val="18"/>
                <w:szCs w:val="18"/>
              </w:rPr>
              <w:t>-hr LC</w:t>
            </w:r>
            <w:r w:rsidR="00AE50E8" w:rsidRPr="00820832">
              <w:rPr>
                <w:rFonts w:ascii="Arial" w:hAnsi="Arial" w:cs="Arial"/>
                <w:sz w:val="18"/>
                <w:szCs w:val="18"/>
                <w:vertAlign w:val="subscript"/>
              </w:rPr>
              <w:t>50</w:t>
            </w:r>
            <w:r w:rsidR="00AE50E8">
              <w:rPr>
                <w:rFonts w:ascii="Arial" w:hAnsi="Arial" w:cs="Arial"/>
                <w:sz w:val="18"/>
                <w:szCs w:val="18"/>
              </w:rPr>
              <w:t xml:space="preserve"> &gt; 100%</w:t>
            </w:r>
          </w:p>
        </w:tc>
      </w:tr>
      <w:tr w:rsidR="00716EBE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716EBE" w:rsidRPr="004B4C36" w:rsidRDefault="00AE50E8" w:rsidP="004B4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Effluent Turbidity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16EBE" w:rsidRPr="004B4C36" w:rsidRDefault="00AE50E8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 Scale Testing</w:t>
            </w:r>
            <w:r w:rsidRPr="00AE50E8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16EBE" w:rsidRDefault="00580EEC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DA3">
              <w:rPr>
                <w:rFonts w:ascii="Arial" w:hAnsi="Arial" w:cs="Arial"/>
                <w:sz w:val="18"/>
                <w:szCs w:val="18"/>
              </w:rPr>
              <w:t xml:space="preserve">250 </w:t>
            </w:r>
            <w:r w:rsidR="00AE50E8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716EBE" w:rsidRDefault="00580E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08A3">
              <w:rPr>
                <w:rFonts w:ascii="Arial" w:hAnsi="Arial" w:cs="Arial"/>
                <w:sz w:val="18"/>
                <w:szCs w:val="18"/>
              </w:rPr>
              <w:t>≤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DA3">
              <w:rPr>
                <w:rFonts w:ascii="Arial" w:hAnsi="Arial" w:cs="Arial"/>
                <w:sz w:val="18"/>
                <w:szCs w:val="18"/>
              </w:rPr>
              <w:t xml:space="preserve">250 </w:t>
            </w:r>
            <w:r w:rsidR="00AE50E8">
              <w:rPr>
                <w:rFonts w:ascii="Arial" w:hAnsi="Arial" w:cs="Arial"/>
                <w:sz w:val="18"/>
                <w:szCs w:val="18"/>
              </w:rPr>
              <w:t>NTU</w:t>
            </w:r>
          </w:p>
        </w:tc>
      </w:tr>
      <w:tr w:rsidR="00716EBE" w:rsidTr="001F7227">
        <w:trPr>
          <w:trHeight w:hRule="exact" w:val="259"/>
        </w:trPr>
        <w:tc>
          <w:tcPr>
            <w:tcW w:w="252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16EBE" w:rsidRPr="004B4C36" w:rsidRDefault="00AE50E8" w:rsidP="004B4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Biodegradability</w:t>
            </w:r>
          </w:p>
        </w:tc>
        <w:tc>
          <w:tcPr>
            <w:tcW w:w="21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6EBE" w:rsidRPr="004B4C36" w:rsidRDefault="00AE50E8" w:rsidP="009E7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ASTM D5338</w:t>
            </w:r>
          </w:p>
        </w:tc>
        <w:tc>
          <w:tcPr>
            <w:tcW w:w="270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716EBE" w:rsidRDefault="00EC0C10" w:rsidP="0068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52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716EBE" w:rsidRDefault="00EC0C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</w:tr>
    </w:tbl>
    <w:p w:rsidR="00D077B4" w:rsidRPr="00D077B4" w:rsidRDefault="00D077B4" w:rsidP="00627AB3">
      <w:pPr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16"/>
          <w:szCs w:val="16"/>
        </w:rPr>
      </w:pPr>
      <w:r w:rsidRPr="00D077B4">
        <w:rPr>
          <w:rFonts w:ascii="Arial" w:hAnsi="Arial" w:cs="Arial"/>
          <w:sz w:val="16"/>
          <w:szCs w:val="16"/>
        </w:rPr>
        <w:t>1. ASTM test methods developed for Rolled Erosion Control Products and hav</w:t>
      </w:r>
      <w:r w:rsidR="00FB41B0">
        <w:rPr>
          <w:rFonts w:ascii="Arial" w:hAnsi="Arial" w:cs="Arial"/>
          <w:sz w:val="16"/>
          <w:szCs w:val="16"/>
        </w:rPr>
        <w:t>e been modified to accommodate H</w:t>
      </w:r>
      <w:r w:rsidRPr="00D077B4">
        <w:rPr>
          <w:rFonts w:ascii="Arial" w:hAnsi="Arial" w:cs="Arial"/>
          <w:sz w:val="16"/>
          <w:szCs w:val="16"/>
        </w:rPr>
        <w:t>ydraulically</w:t>
      </w:r>
      <w:r w:rsidR="00FB41B0">
        <w:rPr>
          <w:rFonts w:ascii="Arial" w:hAnsi="Arial" w:cs="Arial"/>
          <w:sz w:val="16"/>
          <w:szCs w:val="16"/>
        </w:rPr>
        <w:t>-Applied Erosion Control P</w:t>
      </w:r>
      <w:r w:rsidRPr="00D077B4">
        <w:rPr>
          <w:rFonts w:ascii="Arial" w:hAnsi="Arial" w:cs="Arial"/>
          <w:sz w:val="16"/>
          <w:szCs w:val="16"/>
        </w:rPr>
        <w:t>roducts.</w:t>
      </w:r>
    </w:p>
    <w:p w:rsidR="00D077B4" w:rsidRPr="00D077B4" w:rsidRDefault="00AE50E8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D077B4" w:rsidRPr="00D077B4">
        <w:rPr>
          <w:rFonts w:ascii="Arial" w:hAnsi="Arial" w:cs="Arial"/>
          <w:sz w:val="16"/>
          <w:szCs w:val="16"/>
        </w:rPr>
        <w:t>. Cover Factor is calculated as soil loss ratio of treated surface versus an untreated control surface.</w:t>
      </w:r>
    </w:p>
    <w:p w:rsidR="00D077B4" w:rsidRPr="00D077B4" w:rsidRDefault="00225DA3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D077B4" w:rsidRPr="00D077B4">
        <w:rPr>
          <w:rFonts w:ascii="Arial" w:hAnsi="Arial" w:cs="Arial"/>
          <w:sz w:val="16"/>
          <w:szCs w:val="16"/>
        </w:rPr>
        <w:t>. % Effectiveness = One minus Cover Factor multiplied by 100%.</w:t>
      </w:r>
    </w:p>
    <w:p w:rsidR="0045039C" w:rsidRPr="002B2AF9" w:rsidRDefault="00AE50E8" w:rsidP="00627AB3">
      <w:pPr>
        <w:tabs>
          <w:tab w:val="left" w:pos="540"/>
        </w:tabs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4</w:t>
      </w:r>
      <w:r w:rsidR="00D077B4" w:rsidRPr="00D077B4">
        <w:rPr>
          <w:rFonts w:ascii="Arial" w:hAnsi="Arial" w:cs="Arial"/>
          <w:sz w:val="16"/>
          <w:szCs w:val="16"/>
        </w:rPr>
        <w:t xml:space="preserve">. Large scale testing conducted at </w:t>
      </w:r>
      <w:r w:rsidR="00930F8B">
        <w:rPr>
          <w:rFonts w:ascii="Arial" w:hAnsi="Arial" w:cs="Arial"/>
          <w:sz w:val="16"/>
          <w:szCs w:val="16"/>
        </w:rPr>
        <w:t>Utah Water Research Laboratory.</w:t>
      </w:r>
      <w:r w:rsidR="00D077B4" w:rsidRPr="00D077B4">
        <w:rPr>
          <w:rFonts w:ascii="Arial" w:hAnsi="Arial" w:cs="Arial"/>
          <w:sz w:val="16"/>
          <w:szCs w:val="16"/>
        </w:rPr>
        <w:t xml:space="preserve"> For specific testing information please contact a Profile technical </w:t>
      </w:r>
      <w:r w:rsidR="0045039C">
        <w:rPr>
          <w:rFonts w:ascii="Arial" w:hAnsi="Arial" w:cs="Arial"/>
          <w:sz w:val="16"/>
          <w:szCs w:val="16"/>
        </w:rPr>
        <w:t xml:space="preserve"> </w:t>
      </w:r>
      <w:r w:rsidR="001F7227">
        <w:rPr>
          <w:rFonts w:ascii="Arial" w:hAnsi="Arial" w:cs="Arial"/>
          <w:sz w:val="16"/>
          <w:szCs w:val="16"/>
        </w:rPr>
        <w:t xml:space="preserve">  </w:t>
      </w:r>
      <w:r w:rsidR="00D077B4" w:rsidRPr="00D077B4">
        <w:rPr>
          <w:rFonts w:ascii="Arial" w:hAnsi="Arial" w:cs="Arial"/>
          <w:sz w:val="16"/>
          <w:szCs w:val="16"/>
        </w:rPr>
        <w:t>service</w:t>
      </w:r>
      <w:r w:rsidR="00B86B2D">
        <w:rPr>
          <w:rFonts w:ascii="Arial" w:hAnsi="Arial" w:cs="Arial"/>
          <w:b/>
          <w:bCs/>
          <w:sz w:val="20"/>
          <w:szCs w:val="20"/>
        </w:rPr>
        <w:t xml:space="preserve"> </w:t>
      </w:r>
      <w:r w:rsidR="00D077B4" w:rsidRPr="00D077B4">
        <w:rPr>
          <w:rFonts w:ascii="Arial" w:hAnsi="Arial" w:cs="Arial"/>
          <w:sz w:val="16"/>
          <w:szCs w:val="16"/>
        </w:rPr>
        <w:t xml:space="preserve">representative at </w:t>
      </w:r>
      <w:r w:rsidR="00D077B4" w:rsidRPr="007D0472">
        <w:rPr>
          <w:rFonts w:ascii="Arial" w:hAnsi="Arial" w:cs="Arial"/>
          <w:sz w:val="16"/>
          <w:szCs w:val="16"/>
        </w:rPr>
        <w:t>8</w:t>
      </w:r>
      <w:r w:rsidR="009908A3" w:rsidRPr="007D0472">
        <w:rPr>
          <w:rFonts w:ascii="Arial" w:hAnsi="Arial" w:cs="Arial"/>
          <w:sz w:val="16"/>
          <w:szCs w:val="16"/>
        </w:rPr>
        <w:t>00</w:t>
      </w:r>
      <w:r w:rsidR="00D077B4" w:rsidRPr="007D0472">
        <w:rPr>
          <w:rFonts w:ascii="Arial" w:hAnsi="Arial" w:cs="Arial"/>
          <w:sz w:val="16"/>
          <w:szCs w:val="16"/>
        </w:rPr>
        <w:t>-</w:t>
      </w:r>
      <w:r w:rsidR="009908A3" w:rsidRPr="007D0472">
        <w:rPr>
          <w:rFonts w:ascii="Arial" w:hAnsi="Arial" w:cs="Arial"/>
          <w:sz w:val="16"/>
          <w:szCs w:val="16"/>
        </w:rPr>
        <w:t>508</w:t>
      </w:r>
      <w:r w:rsidR="00D077B4" w:rsidRPr="007D0472">
        <w:rPr>
          <w:rFonts w:ascii="Arial" w:hAnsi="Arial" w:cs="Arial"/>
          <w:sz w:val="16"/>
          <w:szCs w:val="16"/>
        </w:rPr>
        <w:t>-</w:t>
      </w:r>
      <w:r w:rsidR="009908A3" w:rsidRPr="007D0472">
        <w:rPr>
          <w:rFonts w:ascii="Arial" w:hAnsi="Arial" w:cs="Arial"/>
          <w:sz w:val="16"/>
          <w:szCs w:val="16"/>
        </w:rPr>
        <w:t>8681</w:t>
      </w:r>
      <w:r w:rsidR="0045039C">
        <w:rPr>
          <w:rFonts w:ascii="Arial" w:hAnsi="Arial" w:cs="Arial"/>
          <w:sz w:val="16"/>
          <w:szCs w:val="16"/>
        </w:rPr>
        <w:t xml:space="preserve"> (US and Canada) or </w:t>
      </w:r>
      <w:r w:rsidR="0045039C" w:rsidRPr="001F7227">
        <w:rPr>
          <w:rFonts w:ascii="Arial" w:hAnsi="Arial" w:cs="Arial"/>
          <w:sz w:val="16"/>
          <w:szCs w:val="20"/>
        </w:rPr>
        <w:t>+1-847-215-1144 (International)</w:t>
      </w:r>
      <w:r w:rsidR="001F7227">
        <w:rPr>
          <w:rFonts w:ascii="Arial" w:hAnsi="Arial" w:cs="Arial"/>
          <w:sz w:val="16"/>
          <w:szCs w:val="20"/>
        </w:rPr>
        <w:t>.</w:t>
      </w:r>
    </w:p>
    <w:p w:rsidR="00AE50E8" w:rsidRPr="00D077B4" w:rsidRDefault="00225DA3" w:rsidP="00627AB3">
      <w:pPr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AE50E8" w:rsidRPr="00D077B4">
        <w:rPr>
          <w:rFonts w:ascii="Arial" w:hAnsi="Arial" w:cs="Arial"/>
          <w:sz w:val="16"/>
          <w:szCs w:val="16"/>
        </w:rPr>
        <w:t xml:space="preserve">. </w:t>
      </w:r>
      <w:r w:rsidR="00AE50E8">
        <w:rPr>
          <w:rFonts w:ascii="Arial" w:hAnsi="Arial" w:cs="Arial"/>
          <w:sz w:val="16"/>
          <w:szCs w:val="16"/>
        </w:rPr>
        <w:t>Functional Longevity is t</w:t>
      </w:r>
      <w:r w:rsidR="00AE50E8" w:rsidRPr="004B4C36">
        <w:rPr>
          <w:rFonts w:ascii="Arial" w:hAnsi="Arial" w:cs="Arial"/>
          <w:sz w:val="16"/>
          <w:szCs w:val="16"/>
        </w:rPr>
        <w:t xml:space="preserve">he estimated time period, based upon </w:t>
      </w:r>
      <w:r w:rsidR="0013228F">
        <w:rPr>
          <w:rFonts w:ascii="Arial" w:hAnsi="Arial" w:cs="Arial"/>
          <w:sz w:val="16"/>
          <w:szCs w:val="16"/>
        </w:rPr>
        <w:t xml:space="preserve">ASTM D5338 testing and </w:t>
      </w:r>
      <w:r w:rsidR="00AE50E8" w:rsidRPr="004B4C36">
        <w:rPr>
          <w:rFonts w:ascii="Arial" w:hAnsi="Arial" w:cs="Arial"/>
          <w:sz w:val="16"/>
          <w:szCs w:val="16"/>
        </w:rPr>
        <w:t>field observations, that a material can be anticipated to provide erosion control and agronomic benefits as influenced by composition, as well as site-specific conditions, including; but not limited to – temperature, moisture, light conditions, soils, biological activity, vegetative establishment and other environmental factors.</w:t>
      </w:r>
    </w:p>
    <w:p w:rsidR="00D077B4" w:rsidRDefault="00D077B4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82EF2" w:rsidRPr="00D077B4" w:rsidRDefault="00882EF2" w:rsidP="00627AB3">
      <w:pPr>
        <w:pStyle w:val="SpecSubheading"/>
        <w:jc w:val="both"/>
        <w:rPr>
          <w:b w:val="0"/>
          <w:bCs w:val="0"/>
        </w:rPr>
      </w:pPr>
      <w:r>
        <w:t>2.03 COMPOSITION</w:t>
      </w:r>
    </w:p>
    <w:p w:rsidR="00882EF2" w:rsidRPr="00D077B4" w:rsidRDefault="00882EF2" w:rsidP="00627AB3">
      <w:pPr>
        <w:autoSpaceDE w:val="0"/>
        <w:autoSpaceDN w:val="0"/>
        <w:adjustRightInd w:val="0"/>
        <w:ind w:left="180" w:right="900" w:hanging="180"/>
        <w:jc w:val="both"/>
        <w:rPr>
          <w:rFonts w:ascii="Arial" w:hAnsi="Arial" w:cs="Arial"/>
          <w:sz w:val="16"/>
          <w:szCs w:val="16"/>
        </w:rPr>
      </w:pPr>
    </w:p>
    <w:p w:rsidR="00882EF2" w:rsidRDefault="00882EF2" w:rsidP="00627AB3">
      <w:pPr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components of the </w:t>
      </w:r>
      <w:r w:rsidR="00C7094A">
        <w:rPr>
          <w:rFonts w:ascii="Arial" w:hAnsi="Arial" w:cs="Arial"/>
          <w:sz w:val="20"/>
          <w:szCs w:val="20"/>
        </w:rPr>
        <w:t>HP-</w:t>
      </w:r>
      <w:r w:rsidR="00FC2EEA">
        <w:rPr>
          <w:rFonts w:ascii="Arial" w:hAnsi="Arial" w:cs="Arial"/>
          <w:sz w:val="20"/>
          <w:szCs w:val="20"/>
        </w:rPr>
        <w:t>FGM</w:t>
      </w:r>
      <w:r>
        <w:rPr>
          <w:rFonts w:ascii="Arial" w:hAnsi="Arial" w:cs="Arial"/>
          <w:sz w:val="20"/>
          <w:szCs w:val="20"/>
        </w:rPr>
        <w:t xml:space="preserve"> shall be pre-packaged by the Manufacturer to assure both material performance and compli</w:t>
      </w:r>
      <w:r w:rsidR="00F41663">
        <w:rPr>
          <w:rFonts w:ascii="Arial" w:hAnsi="Arial" w:cs="Arial"/>
          <w:sz w:val="20"/>
          <w:szCs w:val="20"/>
        </w:rPr>
        <w:t xml:space="preserve">ance with the following </w:t>
      </w:r>
      <w:r w:rsidR="00F41663" w:rsidRPr="00FC2442">
        <w:rPr>
          <w:rFonts w:ascii="Arial" w:hAnsi="Arial" w:cs="Arial"/>
          <w:sz w:val="20"/>
          <w:szCs w:val="20"/>
        </w:rPr>
        <w:t>values.</w:t>
      </w:r>
      <w:r w:rsidRPr="00FC2442">
        <w:rPr>
          <w:rFonts w:ascii="Arial" w:hAnsi="Arial" w:cs="Arial"/>
          <w:sz w:val="20"/>
          <w:szCs w:val="20"/>
        </w:rPr>
        <w:t xml:space="preserve"> </w:t>
      </w:r>
      <w:r w:rsidR="00FB2550" w:rsidRPr="00FC2442">
        <w:rPr>
          <w:rFonts w:ascii="Arial" w:hAnsi="Arial" w:cs="Arial"/>
          <w:sz w:val="20"/>
          <w:szCs w:val="20"/>
        </w:rPr>
        <w:t xml:space="preserve">Under no circumstances shall field mixing of components be permitted. </w:t>
      </w:r>
      <w:r w:rsidR="005D485E" w:rsidRPr="00FC2442">
        <w:rPr>
          <w:rFonts w:ascii="Arial" w:hAnsi="Arial" w:cs="Arial"/>
          <w:sz w:val="20"/>
          <w:szCs w:val="20"/>
        </w:rPr>
        <w:t xml:space="preserve">No chemical additives </w:t>
      </w:r>
      <w:r w:rsidR="005D485E" w:rsidRPr="005D485E">
        <w:rPr>
          <w:rFonts w:ascii="Arial" w:hAnsi="Arial" w:cs="Arial"/>
          <w:sz w:val="20"/>
          <w:szCs w:val="20"/>
        </w:rPr>
        <w:t xml:space="preserve">with the exception of fertilizer, </w:t>
      </w:r>
      <w:r w:rsidR="008D6692">
        <w:rPr>
          <w:rFonts w:ascii="Arial" w:hAnsi="Arial" w:cs="Arial"/>
          <w:sz w:val="20"/>
          <w:szCs w:val="20"/>
        </w:rPr>
        <w:t xml:space="preserve">soil </w:t>
      </w:r>
      <w:r w:rsidR="00BB4527">
        <w:rPr>
          <w:rFonts w:ascii="Arial" w:hAnsi="Arial" w:cs="Arial"/>
          <w:sz w:val="20"/>
          <w:szCs w:val="20"/>
        </w:rPr>
        <w:t xml:space="preserve">neutralizers </w:t>
      </w:r>
      <w:r w:rsidR="005D485E" w:rsidRPr="005D485E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5D485E" w:rsidRPr="005D485E">
        <w:rPr>
          <w:rFonts w:ascii="Arial" w:hAnsi="Arial" w:cs="Arial"/>
          <w:sz w:val="20"/>
          <w:szCs w:val="20"/>
        </w:rPr>
        <w:t>biostimulant</w:t>
      </w:r>
      <w:proofErr w:type="spellEnd"/>
      <w:r w:rsidR="005D485E" w:rsidRPr="005D485E">
        <w:rPr>
          <w:rFonts w:ascii="Arial" w:hAnsi="Arial" w:cs="Arial"/>
          <w:sz w:val="20"/>
          <w:szCs w:val="20"/>
        </w:rPr>
        <w:t xml:space="preserve"> materials should be added to this product.</w:t>
      </w:r>
    </w:p>
    <w:p w:rsidR="00882EF2" w:rsidRDefault="00882EF2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91972" w:rsidRDefault="00991972" w:rsidP="00991972">
      <w:pPr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Thermally Processed</w:t>
      </w:r>
      <w:r w:rsidRPr="00CF2DEB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(within a pressurized vessel) Virgin Wood Fibers – 80%</w:t>
      </w:r>
    </w:p>
    <w:p w:rsidR="00991972" w:rsidRDefault="00991972" w:rsidP="00991972">
      <w:pPr>
        <w:autoSpaceDE w:val="0"/>
        <w:autoSpaceDN w:val="0"/>
        <w:adjustRightInd w:val="0"/>
        <w:ind w:left="2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*Heated to a temperature greater than 380 degrees Fahrenheit (193 degrees Celsius) for 5 minutes at a pressure greater than 50 psi (345 </w:t>
      </w:r>
      <w:proofErr w:type="spellStart"/>
      <w:r>
        <w:rPr>
          <w:rFonts w:ascii="Arial" w:hAnsi="Arial" w:cs="Arial"/>
          <w:sz w:val="20"/>
          <w:szCs w:val="20"/>
        </w:rPr>
        <w:t>kPa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991972" w:rsidRDefault="00991972" w:rsidP="00991972">
      <w:pPr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Wetting agents (including high-viscosity colloidal polysaccharides, cross-linked biopolymers, and water absorbents) – 10%</w:t>
      </w:r>
    </w:p>
    <w:p w:rsidR="00991972" w:rsidRDefault="00991972" w:rsidP="00991972">
      <w:pPr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Crimped Biodegradable Interlocking Fibers – 5%</w:t>
      </w:r>
    </w:p>
    <w:p w:rsidR="00991972" w:rsidRDefault="00991972" w:rsidP="00991972">
      <w:pPr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Micro-Pore Granules – 5%</w:t>
      </w:r>
    </w:p>
    <w:p w:rsidR="00DE4251" w:rsidRDefault="00DE4251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B41B0" w:rsidRPr="001D63D1" w:rsidRDefault="00FB41B0" w:rsidP="00627AB3">
      <w:pPr>
        <w:pStyle w:val="SpecSubheading"/>
        <w:jc w:val="both"/>
      </w:pPr>
      <w:r>
        <w:t>2</w:t>
      </w:r>
      <w:r w:rsidRPr="00496BEC">
        <w:t>.0</w:t>
      </w:r>
      <w:r>
        <w:t>4 PACKAGING</w:t>
      </w:r>
    </w:p>
    <w:p w:rsidR="00FB41B0" w:rsidRDefault="00FB41B0" w:rsidP="00FB41B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FB41B0" w:rsidRPr="00FB41B0" w:rsidRDefault="00FB41B0" w:rsidP="00627AB3">
      <w:pPr>
        <w:numPr>
          <w:ilvl w:val="0"/>
          <w:numId w:val="28"/>
        </w:numPr>
        <w:tabs>
          <w:tab w:val="clear" w:pos="108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 w:rsidRPr="00FB41B0">
        <w:rPr>
          <w:rFonts w:ascii="Arial" w:hAnsi="Arial" w:cs="Arial"/>
          <w:bCs/>
          <w:sz w:val="20"/>
          <w:szCs w:val="20"/>
        </w:rPr>
        <w:t>Bags:  Net Weight – 50 lb</w:t>
      </w:r>
      <w:r w:rsidR="00C50E72">
        <w:rPr>
          <w:rFonts w:ascii="Arial" w:hAnsi="Arial" w:cs="Arial"/>
          <w:bCs/>
          <w:sz w:val="20"/>
          <w:szCs w:val="20"/>
        </w:rPr>
        <w:t xml:space="preserve"> (22.7 kg)</w:t>
      </w:r>
      <w:r w:rsidRPr="00FB41B0">
        <w:rPr>
          <w:rFonts w:ascii="Arial" w:hAnsi="Arial" w:cs="Arial"/>
          <w:bCs/>
          <w:sz w:val="20"/>
          <w:szCs w:val="20"/>
        </w:rPr>
        <w:t>, UV and weather-resistant plastic film</w:t>
      </w:r>
    </w:p>
    <w:p w:rsidR="00FB41B0" w:rsidRPr="00FB41B0" w:rsidRDefault="00FB41B0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FB41B0">
        <w:rPr>
          <w:rFonts w:ascii="Arial" w:hAnsi="Arial" w:cs="Arial"/>
          <w:bCs/>
          <w:sz w:val="20"/>
          <w:szCs w:val="20"/>
        </w:rPr>
        <w:t>Pallets:  Weather-proof, stretch-wrapped with UV resistant pallet cover</w:t>
      </w:r>
    </w:p>
    <w:p w:rsidR="00212886" w:rsidRPr="004C20AC" w:rsidRDefault="00FB41B0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4C20AC">
        <w:rPr>
          <w:rFonts w:ascii="Arial" w:hAnsi="Arial" w:cs="Arial"/>
          <w:bCs/>
          <w:sz w:val="20"/>
          <w:szCs w:val="20"/>
        </w:rPr>
        <w:t>Pallet Quantity:</w:t>
      </w:r>
      <w:r w:rsidR="00301EBC" w:rsidRPr="004C20AC">
        <w:rPr>
          <w:rFonts w:ascii="Arial" w:hAnsi="Arial" w:cs="Arial"/>
          <w:bCs/>
          <w:sz w:val="20"/>
          <w:szCs w:val="20"/>
        </w:rPr>
        <w:t xml:space="preserve"> 40 bags/pallet or 1 ton</w:t>
      </w:r>
      <w:r w:rsidR="00C50E72">
        <w:rPr>
          <w:rFonts w:ascii="Arial" w:hAnsi="Arial" w:cs="Arial"/>
          <w:bCs/>
          <w:sz w:val="20"/>
          <w:szCs w:val="20"/>
        </w:rPr>
        <w:t xml:space="preserve"> (909 kg)</w:t>
      </w:r>
      <w:r w:rsidR="00301EBC" w:rsidRPr="004C20AC">
        <w:rPr>
          <w:rFonts w:ascii="Arial" w:hAnsi="Arial" w:cs="Arial"/>
          <w:bCs/>
          <w:sz w:val="20"/>
          <w:szCs w:val="20"/>
        </w:rPr>
        <w:t>/pallet</w:t>
      </w:r>
    </w:p>
    <w:p w:rsidR="004F5922" w:rsidRDefault="004F5922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:rsidR="004F5922" w:rsidRDefault="004F5922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:rsidR="004F5922" w:rsidRPr="00CA5684" w:rsidRDefault="004F5922" w:rsidP="00627AB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sz w:val="20"/>
          <w:szCs w:val="20"/>
          <w:lang w:val="fr-FR"/>
        </w:rPr>
      </w:pPr>
    </w:p>
    <w:p w:rsidR="00820832" w:rsidRDefault="00820832" w:rsidP="00627AB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96BEC" w:rsidRPr="001D2A5F" w:rsidRDefault="00496BEC" w:rsidP="00627AB3">
      <w:pPr>
        <w:pStyle w:val="MainHeading1"/>
        <w:jc w:val="both"/>
      </w:pPr>
      <w:r w:rsidRPr="001D2A5F">
        <w:lastRenderedPageBreak/>
        <w:t>EXECUTION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12886" w:rsidRDefault="00212886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C20AC" w:rsidRDefault="004C20AC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F234D" w:rsidRPr="001D63D1" w:rsidRDefault="00FF234D" w:rsidP="00627AB3">
      <w:pPr>
        <w:pStyle w:val="SpecSubheading"/>
        <w:jc w:val="both"/>
      </w:pPr>
      <w:r w:rsidRPr="009F34BB">
        <w:t xml:space="preserve">3.01 SOIL TESTING </w:t>
      </w:r>
    </w:p>
    <w:p w:rsidR="00FF234D" w:rsidRPr="009F34BB" w:rsidRDefault="00FF234D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FF234D" w:rsidRPr="00687EBD" w:rsidRDefault="00FF234D" w:rsidP="00627AB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 xml:space="preserve">Soil Samples </w:t>
      </w:r>
      <w:r w:rsidR="0045039C">
        <w:rPr>
          <w:rFonts w:ascii="Arial" w:hAnsi="Arial" w:cs="Arial"/>
          <w:bCs/>
          <w:sz w:val="20"/>
          <w:szCs w:val="20"/>
        </w:rPr>
        <w:t>shall</w:t>
      </w:r>
      <w:r w:rsidR="0045039C" w:rsidRPr="009F34BB">
        <w:rPr>
          <w:rFonts w:ascii="Arial" w:hAnsi="Arial" w:cs="Arial"/>
          <w:bCs/>
          <w:sz w:val="20"/>
          <w:szCs w:val="20"/>
        </w:rPr>
        <w:t xml:space="preserve"> </w:t>
      </w:r>
      <w:r w:rsidRPr="009F34BB">
        <w:rPr>
          <w:rFonts w:ascii="Arial" w:hAnsi="Arial" w:cs="Arial"/>
          <w:bCs/>
          <w:sz w:val="20"/>
          <w:szCs w:val="20"/>
        </w:rPr>
        <w:t>be taken and sent to a third-party, independent lab for analysis</w:t>
      </w:r>
      <w:r w:rsidR="00687EBD">
        <w:rPr>
          <w:rFonts w:ascii="Arial" w:hAnsi="Arial" w:cs="Arial"/>
          <w:bCs/>
          <w:sz w:val="20"/>
          <w:szCs w:val="20"/>
        </w:rPr>
        <w:t xml:space="preserve"> and in compliance </w:t>
      </w:r>
      <w:r w:rsidR="00687EBD" w:rsidRPr="00687EBD">
        <w:rPr>
          <w:rFonts w:ascii="Arial" w:hAnsi="Arial" w:cs="Arial"/>
          <w:bCs/>
          <w:sz w:val="20"/>
          <w:szCs w:val="20"/>
        </w:rPr>
        <w:t xml:space="preserve">with </w:t>
      </w:r>
      <w:r w:rsidR="00687EBD" w:rsidRPr="001F7227">
        <w:rPr>
          <w:rFonts w:ascii="Arial" w:hAnsi="Arial" w:cs="Arial"/>
          <w:iCs/>
          <w:sz w:val="20"/>
          <w:szCs w:val="20"/>
        </w:rPr>
        <w:t>Section 02 24 23</w:t>
      </w:r>
      <w:r w:rsidR="00687EBD">
        <w:rPr>
          <w:rFonts w:ascii="Arial" w:hAnsi="Arial" w:cs="Arial"/>
          <w:iCs/>
          <w:sz w:val="20"/>
          <w:szCs w:val="20"/>
        </w:rPr>
        <w:t xml:space="preserve"> </w:t>
      </w:r>
      <w:r w:rsidR="00687EBD" w:rsidRPr="00FF234D">
        <w:rPr>
          <w:rFonts w:ascii="Arial" w:hAnsi="Arial" w:cs="Arial"/>
          <w:i/>
          <w:iCs/>
          <w:sz w:val="20"/>
          <w:szCs w:val="20"/>
        </w:rPr>
        <w:t xml:space="preserve">– </w:t>
      </w:r>
      <w:r w:rsidR="00687EBD" w:rsidRPr="001F7227">
        <w:rPr>
          <w:rFonts w:ascii="Arial" w:hAnsi="Arial" w:cs="Arial"/>
          <w:iCs/>
          <w:sz w:val="20"/>
          <w:szCs w:val="20"/>
        </w:rPr>
        <w:t>Chemical Sampling and Analysis of Soils, if applicable</w:t>
      </w:r>
      <w:r w:rsidRPr="00687EBD">
        <w:rPr>
          <w:rFonts w:ascii="Arial" w:hAnsi="Arial" w:cs="Arial"/>
          <w:bCs/>
          <w:sz w:val="20"/>
          <w:szCs w:val="20"/>
        </w:rPr>
        <w:t>.</w:t>
      </w:r>
    </w:p>
    <w:p w:rsidR="00FF234D" w:rsidRPr="009F34BB" w:rsidRDefault="00FF234D" w:rsidP="00627AB3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F234D" w:rsidRPr="009F34BB" w:rsidRDefault="00FF234D" w:rsidP="00627AB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 xml:space="preserve">The tests </w:t>
      </w:r>
      <w:r w:rsidR="0045039C">
        <w:rPr>
          <w:rFonts w:ascii="Arial" w:hAnsi="Arial" w:cs="Arial"/>
          <w:bCs/>
          <w:sz w:val="20"/>
          <w:szCs w:val="20"/>
        </w:rPr>
        <w:t>shall</w:t>
      </w:r>
      <w:r w:rsidR="0045039C" w:rsidRPr="009F34BB">
        <w:rPr>
          <w:rFonts w:ascii="Arial" w:hAnsi="Arial" w:cs="Arial"/>
          <w:bCs/>
          <w:sz w:val="20"/>
          <w:szCs w:val="20"/>
        </w:rPr>
        <w:t xml:space="preserve"> </w:t>
      </w:r>
      <w:r w:rsidRPr="009F34BB">
        <w:rPr>
          <w:rFonts w:ascii="Arial" w:hAnsi="Arial" w:cs="Arial"/>
          <w:bCs/>
          <w:sz w:val="20"/>
          <w:szCs w:val="20"/>
        </w:rPr>
        <w:t xml:space="preserve">include analysis and interpretation of results. </w:t>
      </w:r>
    </w:p>
    <w:p w:rsidR="00FF234D" w:rsidRPr="009F34BB" w:rsidRDefault="00FF234D" w:rsidP="00627AB3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F234D" w:rsidRPr="009F34BB" w:rsidRDefault="00FF234D" w:rsidP="00627AB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The soil testing methods used sh</w:t>
      </w:r>
      <w:r w:rsidR="001F7227">
        <w:rPr>
          <w:rFonts w:ascii="Arial" w:hAnsi="Arial" w:cs="Arial"/>
          <w:bCs/>
          <w:sz w:val="20"/>
          <w:szCs w:val="20"/>
        </w:rPr>
        <w:t>all</w:t>
      </w:r>
      <w:r w:rsidRPr="009F34BB">
        <w:rPr>
          <w:rFonts w:ascii="Arial" w:hAnsi="Arial" w:cs="Arial"/>
          <w:bCs/>
          <w:sz w:val="20"/>
          <w:szCs w:val="20"/>
        </w:rPr>
        <w:t xml:space="preserve"> be compliant with recognized </w:t>
      </w:r>
      <w:r w:rsidR="0045039C">
        <w:rPr>
          <w:rFonts w:ascii="Arial" w:hAnsi="Arial" w:cs="Arial"/>
          <w:bCs/>
          <w:sz w:val="20"/>
          <w:szCs w:val="20"/>
        </w:rPr>
        <w:t xml:space="preserve">agronomic </w:t>
      </w:r>
      <w:r w:rsidRPr="009F34BB">
        <w:rPr>
          <w:rFonts w:ascii="Arial" w:hAnsi="Arial" w:cs="Arial"/>
          <w:bCs/>
          <w:sz w:val="20"/>
          <w:szCs w:val="20"/>
        </w:rPr>
        <w:t>testing standards</w:t>
      </w:r>
      <w:r w:rsidR="006A7A24">
        <w:rPr>
          <w:rFonts w:ascii="Arial" w:hAnsi="Arial" w:cs="Arial"/>
          <w:bCs/>
          <w:sz w:val="20"/>
          <w:szCs w:val="20"/>
        </w:rPr>
        <w:t xml:space="preserve">, </w:t>
      </w:r>
      <w:r w:rsidR="006A7A24" w:rsidRPr="006A7A24">
        <w:rPr>
          <w:rFonts w:ascii="Arial" w:hAnsi="Arial" w:cs="Arial"/>
          <w:bCs/>
          <w:sz w:val="20"/>
          <w:szCs w:val="20"/>
        </w:rPr>
        <w:t>as outlined in Section 02 24 23,</w:t>
      </w:r>
      <w:r w:rsidR="0045039C">
        <w:rPr>
          <w:rFonts w:ascii="Arial" w:hAnsi="Arial" w:cs="Arial"/>
          <w:bCs/>
          <w:sz w:val="20"/>
          <w:szCs w:val="20"/>
        </w:rPr>
        <w:t xml:space="preserve"> for revegetation of disturbed sites</w:t>
      </w:r>
      <w:r w:rsidRPr="009F34BB">
        <w:rPr>
          <w:rFonts w:ascii="Arial" w:hAnsi="Arial" w:cs="Arial"/>
          <w:bCs/>
          <w:sz w:val="20"/>
          <w:szCs w:val="20"/>
        </w:rPr>
        <w:t>.</w:t>
      </w:r>
    </w:p>
    <w:p w:rsidR="00FF234D" w:rsidRPr="009F34BB" w:rsidRDefault="00FF234D" w:rsidP="00627AB3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F234D" w:rsidRPr="009F34BB" w:rsidRDefault="00FF234D" w:rsidP="00627AB3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 xml:space="preserve">Soil Analysis </w:t>
      </w:r>
      <w:r w:rsidR="0045039C">
        <w:rPr>
          <w:rFonts w:ascii="Arial" w:hAnsi="Arial" w:cs="Arial"/>
          <w:bCs/>
          <w:sz w:val="20"/>
          <w:szCs w:val="20"/>
        </w:rPr>
        <w:t>shall</w:t>
      </w:r>
      <w:r w:rsidR="0045039C" w:rsidRPr="009F34BB">
        <w:rPr>
          <w:rFonts w:ascii="Arial" w:hAnsi="Arial" w:cs="Arial"/>
          <w:bCs/>
          <w:sz w:val="20"/>
          <w:szCs w:val="20"/>
        </w:rPr>
        <w:t xml:space="preserve"> </w:t>
      </w:r>
      <w:r w:rsidRPr="009F34BB">
        <w:rPr>
          <w:rFonts w:ascii="Arial" w:hAnsi="Arial" w:cs="Arial"/>
          <w:bCs/>
          <w:sz w:val="20"/>
          <w:szCs w:val="20"/>
        </w:rPr>
        <w:t>include results for:</w:t>
      </w:r>
    </w:p>
    <w:p w:rsidR="00FF234D" w:rsidRPr="009F34BB" w:rsidRDefault="00FF234D" w:rsidP="00627AB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FF234D" w:rsidRPr="009F34BB" w:rsidRDefault="00FF234D" w:rsidP="00627AB3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Soil pH</w:t>
      </w:r>
    </w:p>
    <w:p w:rsidR="00FF234D" w:rsidRPr="009F34BB" w:rsidRDefault="00FF234D" w:rsidP="00627AB3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Soluble Salts</w:t>
      </w:r>
    </w:p>
    <w:p w:rsidR="00FF234D" w:rsidRPr="009F34BB" w:rsidRDefault="00FF234D" w:rsidP="00627AB3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Excess Carbonate</w:t>
      </w:r>
    </w:p>
    <w:p w:rsidR="00FF234D" w:rsidRPr="009F34BB" w:rsidRDefault="00FF234D" w:rsidP="00627AB3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Organic Matter</w:t>
      </w:r>
    </w:p>
    <w:p w:rsidR="00FF234D" w:rsidRPr="009F34BB" w:rsidRDefault="00FF234D" w:rsidP="00627AB3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Nutrient readings for:</w:t>
      </w:r>
    </w:p>
    <w:p w:rsidR="0045039C" w:rsidRDefault="002E1EC5" w:rsidP="00627AB3">
      <w:pPr>
        <w:pStyle w:val="ListParagraph"/>
        <w:numPr>
          <w:ilvl w:val="2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Nitrogen</w:t>
      </w:r>
      <w:r w:rsidR="0045039C">
        <w:rPr>
          <w:rFonts w:ascii="Arial" w:hAnsi="Arial" w:cs="Arial"/>
          <w:bCs/>
          <w:sz w:val="20"/>
          <w:szCs w:val="20"/>
        </w:rPr>
        <w:t xml:space="preserve">, </w:t>
      </w:r>
      <w:r w:rsidR="00F41663">
        <w:rPr>
          <w:rFonts w:ascii="Arial" w:hAnsi="Arial" w:cs="Arial"/>
          <w:bCs/>
          <w:sz w:val="20"/>
          <w:szCs w:val="20"/>
        </w:rPr>
        <w:t>Phosphorus, Potassium</w:t>
      </w:r>
    </w:p>
    <w:p w:rsidR="00FF234D" w:rsidRPr="009F34BB" w:rsidRDefault="00FF234D" w:rsidP="00627AB3">
      <w:pPr>
        <w:pStyle w:val="ListParagraph"/>
        <w:numPr>
          <w:ilvl w:val="2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Magnesium, Calcium, Sodium, Manganese, Sulfur, Zinc, Copper, Iron, Boron</w:t>
      </w:r>
    </w:p>
    <w:p w:rsidR="00FF234D" w:rsidRPr="009F34BB" w:rsidRDefault="00FF234D" w:rsidP="00627AB3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Cation Exchange Capacity</w:t>
      </w:r>
    </w:p>
    <w:p w:rsidR="00FF234D" w:rsidRPr="009F34BB" w:rsidRDefault="00FF234D" w:rsidP="00627AB3">
      <w:pPr>
        <w:pStyle w:val="ListParagraph"/>
        <w:numPr>
          <w:ilvl w:val="1"/>
          <w:numId w:val="38"/>
        </w:num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sz w:val="20"/>
          <w:szCs w:val="20"/>
        </w:rPr>
      </w:pPr>
      <w:r w:rsidRPr="009F34BB">
        <w:rPr>
          <w:rFonts w:ascii="Arial" w:hAnsi="Arial" w:cs="Arial"/>
          <w:bCs/>
          <w:sz w:val="20"/>
          <w:szCs w:val="20"/>
        </w:rPr>
        <w:t>Percent Base Saturation Sodium</w:t>
      </w:r>
    </w:p>
    <w:p w:rsidR="00FF234D" w:rsidRPr="009F34BB" w:rsidRDefault="00FF234D" w:rsidP="00627AB3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F234D" w:rsidRPr="009F34BB" w:rsidRDefault="00FF234D" w:rsidP="00627AB3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F34BB">
        <w:rPr>
          <w:rFonts w:ascii="Arial" w:hAnsi="Arial" w:cs="Arial"/>
          <w:bCs/>
          <w:sz w:val="20"/>
          <w:szCs w:val="20"/>
        </w:rPr>
        <w:t>ProGanics</w:t>
      </w:r>
      <w:proofErr w:type="spellEnd"/>
      <w:r w:rsidR="0045039C" w:rsidRPr="001F7227">
        <w:rPr>
          <w:rFonts w:ascii="Arial" w:hAnsi="Arial" w:cs="Arial"/>
          <w:bCs/>
          <w:sz w:val="20"/>
          <w:szCs w:val="20"/>
          <w:vertAlign w:val="superscript"/>
        </w:rPr>
        <w:t>®</w:t>
      </w:r>
      <w:r w:rsidRPr="009F34BB">
        <w:rPr>
          <w:rFonts w:ascii="Arial" w:hAnsi="Arial" w:cs="Arial"/>
          <w:bCs/>
          <w:sz w:val="20"/>
          <w:szCs w:val="20"/>
        </w:rPr>
        <w:t xml:space="preserve"> BSM, </w:t>
      </w:r>
      <w:proofErr w:type="spellStart"/>
      <w:r w:rsidRPr="009F34BB">
        <w:rPr>
          <w:rFonts w:ascii="Arial" w:hAnsi="Arial" w:cs="Arial"/>
          <w:bCs/>
          <w:sz w:val="20"/>
          <w:szCs w:val="20"/>
        </w:rPr>
        <w:t>BioPrime</w:t>
      </w:r>
      <w:proofErr w:type="spellEnd"/>
      <w:r w:rsidR="0045039C">
        <w:rPr>
          <w:rFonts w:ascii="Arial" w:hAnsi="Arial" w:cs="Arial"/>
          <w:bCs/>
          <w:sz w:val="20"/>
          <w:szCs w:val="20"/>
        </w:rPr>
        <w:t>™</w:t>
      </w:r>
      <w:r w:rsidRPr="009F34BB">
        <w:rPr>
          <w:rFonts w:ascii="Arial" w:hAnsi="Arial" w:cs="Arial"/>
          <w:bCs/>
          <w:sz w:val="20"/>
          <w:szCs w:val="20"/>
        </w:rPr>
        <w:t>, JumpStart</w:t>
      </w:r>
      <w:r w:rsidR="0045039C">
        <w:rPr>
          <w:rFonts w:ascii="Arial" w:hAnsi="Arial" w:cs="Arial"/>
          <w:bCs/>
          <w:sz w:val="20"/>
          <w:szCs w:val="20"/>
        </w:rPr>
        <w:t>™</w:t>
      </w:r>
      <w:r w:rsidRPr="009F34BB">
        <w:rPr>
          <w:rFonts w:ascii="Arial" w:hAnsi="Arial" w:cs="Arial"/>
          <w:bCs/>
          <w:sz w:val="20"/>
          <w:szCs w:val="20"/>
        </w:rPr>
        <w:t xml:space="preserve">, </w:t>
      </w:r>
      <w:r w:rsidR="004910C9">
        <w:rPr>
          <w:rFonts w:ascii="Arial" w:hAnsi="Arial" w:cs="Arial"/>
          <w:bCs/>
          <w:sz w:val="20"/>
          <w:szCs w:val="20"/>
        </w:rPr>
        <w:t>Aqua-</w:t>
      </w:r>
      <w:proofErr w:type="spellStart"/>
      <w:r w:rsidR="004910C9">
        <w:rPr>
          <w:rFonts w:ascii="Arial" w:hAnsi="Arial" w:cs="Arial"/>
          <w:bCs/>
          <w:sz w:val="20"/>
          <w:szCs w:val="20"/>
        </w:rPr>
        <w:t>pHix</w:t>
      </w:r>
      <w:proofErr w:type="spellEnd"/>
      <w:r w:rsidR="0045039C">
        <w:rPr>
          <w:rFonts w:ascii="Arial" w:hAnsi="Arial" w:cs="Arial"/>
          <w:bCs/>
          <w:sz w:val="20"/>
          <w:szCs w:val="20"/>
        </w:rPr>
        <w:t>™</w:t>
      </w:r>
      <w:r w:rsidR="004910C9">
        <w:rPr>
          <w:rFonts w:ascii="Arial" w:hAnsi="Arial" w:cs="Arial"/>
          <w:bCs/>
          <w:sz w:val="20"/>
          <w:szCs w:val="20"/>
        </w:rPr>
        <w:t xml:space="preserve"> </w:t>
      </w:r>
      <w:r w:rsidRPr="009F34BB">
        <w:rPr>
          <w:rFonts w:ascii="Arial" w:hAnsi="Arial" w:cs="Arial"/>
          <w:bCs/>
          <w:sz w:val="20"/>
          <w:szCs w:val="20"/>
        </w:rPr>
        <w:t xml:space="preserve">and </w:t>
      </w:r>
      <w:proofErr w:type="spellStart"/>
      <w:r w:rsidRPr="009F34BB">
        <w:rPr>
          <w:rFonts w:ascii="Arial" w:hAnsi="Arial" w:cs="Arial"/>
          <w:bCs/>
          <w:sz w:val="20"/>
          <w:szCs w:val="20"/>
        </w:rPr>
        <w:t>NeutraLime</w:t>
      </w:r>
      <w:proofErr w:type="spellEnd"/>
      <w:r w:rsidR="0045039C">
        <w:rPr>
          <w:rFonts w:ascii="Arial" w:hAnsi="Arial" w:cs="Arial"/>
          <w:bCs/>
          <w:sz w:val="20"/>
          <w:szCs w:val="20"/>
        </w:rPr>
        <w:t>™</w:t>
      </w:r>
      <w:r w:rsidRPr="009F34BB">
        <w:rPr>
          <w:rFonts w:ascii="Arial" w:hAnsi="Arial" w:cs="Arial"/>
          <w:bCs/>
          <w:sz w:val="20"/>
          <w:szCs w:val="20"/>
        </w:rPr>
        <w:t xml:space="preserve"> Dry or other </w:t>
      </w:r>
      <w:r w:rsidR="0045039C">
        <w:rPr>
          <w:rFonts w:ascii="Arial" w:hAnsi="Arial" w:cs="Arial"/>
          <w:bCs/>
          <w:sz w:val="20"/>
          <w:szCs w:val="20"/>
        </w:rPr>
        <w:t>amendments</w:t>
      </w:r>
      <w:r w:rsidRPr="009F34BB">
        <w:rPr>
          <w:rFonts w:ascii="Arial" w:hAnsi="Arial" w:cs="Arial"/>
          <w:bCs/>
          <w:sz w:val="20"/>
          <w:szCs w:val="20"/>
        </w:rPr>
        <w:t xml:space="preserve"> shall be </w:t>
      </w:r>
      <w:r w:rsidR="006A7A24">
        <w:rPr>
          <w:rFonts w:ascii="Arial" w:hAnsi="Arial" w:cs="Arial"/>
          <w:bCs/>
          <w:sz w:val="20"/>
          <w:szCs w:val="20"/>
        </w:rPr>
        <w:t xml:space="preserve">specified according to </w:t>
      </w:r>
      <w:r w:rsidR="006A7A24" w:rsidRPr="006A7A24">
        <w:rPr>
          <w:rFonts w:ascii="Arial" w:hAnsi="Arial" w:cs="Arial"/>
          <w:bCs/>
          <w:sz w:val="20"/>
          <w:szCs w:val="20"/>
        </w:rPr>
        <w:t>Section 32 01 90.16 –</w:t>
      </w:r>
      <w:r w:rsidR="006A7A24">
        <w:rPr>
          <w:rFonts w:ascii="Arial" w:hAnsi="Arial" w:cs="Arial"/>
          <w:bCs/>
          <w:sz w:val="20"/>
          <w:szCs w:val="20"/>
        </w:rPr>
        <w:t xml:space="preserve"> </w:t>
      </w:r>
      <w:r w:rsidR="006A7A24" w:rsidRPr="006A7A24">
        <w:rPr>
          <w:rFonts w:ascii="Arial" w:hAnsi="Arial" w:cs="Arial"/>
          <w:bCs/>
          <w:sz w:val="20"/>
          <w:szCs w:val="20"/>
        </w:rPr>
        <w:t xml:space="preserve">Amending Soils and applied with the </w:t>
      </w:r>
      <w:proofErr w:type="spellStart"/>
      <w:r w:rsidR="006A7A24" w:rsidRPr="006A7A24">
        <w:rPr>
          <w:rFonts w:ascii="Arial" w:hAnsi="Arial" w:cs="Arial"/>
          <w:bCs/>
          <w:sz w:val="20"/>
          <w:szCs w:val="20"/>
        </w:rPr>
        <w:t>hydroseeding</w:t>
      </w:r>
      <w:proofErr w:type="spellEnd"/>
      <w:r w:rsidR="006A7A24" w:rsidRPr="006A7A24">
        <w:rPr>
          <w:rFonts w:ascii="Arial" w:hAnsi="Arial" w:cs="Arial"/>
          <w:bCs/>
          <w:sz w:val="20"/>
          <w:szCs w:val="20"/>
        </w:rPr>
        <w:t xml:space="preserve"> slurry at Manufacturer recommended rates based on soil test results.</w:t>
      </w:r>
    </w:p>
    <w:p w:rsidR="00153FC3" w:rsidRPr="00E339D6" w:rsidRDefault="00153FC3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153FC3" w:rsidRPr="001D63D1" w:rsidRDefault="0091041B" w:rsidP="00627AB3">
      <w:pPr>
        <w:pStyle w:val="SpecSubheading"/>
        <w:jc w:val="both"/>
      </w:pPr>
      <w:r>
        <w:t>3.02</w:t>
      </w:r>
      <w:r w:rsidR="00153FC3" w:rsidRPr="004910C9">
        <w:t xml:space="preserve"> </w:t>
      </w:r>
      <w:r w:rsidR="004910C9" w:rsidRPr="004910C9">
        <w:t>VEGETATION SPECIES SELECTION</w:t>
      </w:r>
    </w:p>
    <w:p w:rsidR="004910C9" w:rsidRPr="004910C9" w:rsidRDefault="004910C9" w:rsidP="00627AB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87EBD" w:rsidRPr="001F7227" w:rsidRDefault="004910C9" w:rsidP="00627AB3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Once soils have been analyzed for agronomic potential and amendment recommendations, </w:t>
      </w:r>
      <w:r w:rsidRPr="004910C9">
        <w:rPr>
          <w:rFonts w:ascii="Arial" w:hAnsi="Arial" w:cs="Arial"/>
          <w:bCs/>
          <w:sz w:val="20"/>
          <w:szCs w:val="20"/>
        </w:rPr>
        <w:t>selection of suitable plant species for achieving sustainable growth and effective erosion control</w:t>
      </w:r>
      <w:r w:rsidR="00F41663">
        <w:rPr>
          <w:rFonts w:ascii="Arial" w:hAnsi="Arial" w:cs="Arial"/>
          <w:bCs/>
          <w:sz w:val="20"/>
          <w:szCs w:val="20"/>
        </w:rPr>
        <w:t xml:space="preserve"> </w:t>
      </w:r>
      <w:r w:rsidR="00D3540C">
        <w:rPr>
          <w:rFonts w:ascii="Arial" w:hAnsi="Arial" w:cs="Arial"/>
          <w:bCs/>
          <w:sz w:val="20"/>
          <w:szCs w:val="20"/>
        </w:rPr>
        <w:t>shall be determined</w:t>
      </w:r>
      <w:r w:rsidR="005905EA">
        <w:rPr>
          <w:rFonts w:ascii="Arial" w:hAnsi="Arial" w:cs="Arial"/>
          <w:bCs/>
          <w:sz w:val="20"/>
          <w:szCs w:val="20"/>
        </w:rPr>
        <w:t xml:space="preserve"> by a qualified seed supplier, consulting professional and/or regulatory agency</w:t>
      </w:r>
      <w:r w:rsidRPr="004910C9">
        <w:rPr>
          <w:rFonts w:ascii="Arial" w:hAnsi="Arial" w:cs="Arial"/>
          <w:bCs/>
          <w:sz w:val="20"/>
          <w:szCs w:val="20"/>
        </w:rPr>
        <w:t xml:space="preserve">. </w:t>
      </w:r>
      <w:r w:rsidR="00687EBD">
        <w:rPr>
          <w:rFonts w:ascii="Arial" w:hAnsi="Arial" w:cs="Arial"/>
          <w:bCs/>
          <w:sz w:val="20"/>
          <w:szCs w:val="20"/>
        </w:rPr>
        <w:t xml:space="preserve">Species selection and establishment shall be compliant with </w:t>
      </w:r>
      <w:r w:rsidR="00687EBD" w:rsidRPr="001F7227">
        <w:rPr>
          <w:rFonts w:ascii="Arial" w:hAnsi="Arial" w:cs="Arial"/>
          <w:iCs/>
          <w:sz w:val="20"/>
          <w:szCs w:val="20"/>
        </w:rPr>
        <w:t>Section 32 92 00 – Turf and Grasses</w:t>
      </w:r>
      <w:r w:rsidR="006A7A24">
        <w:rPr>
          <w:rFonts w:ascii="Arial" w:hAnsi="Arial" w:cs="Arial"/>
          <w:iCs/>
          <w:sz w:val="20"/>
          <w:szCs w:val="20"/>
        </w:rPr>
        <w:t>, if applicable.</w:t>
      </w:r>
    </w:p>
    <w:p w:rsidR="002B2AF9" w:rsidRDefault="002B2AF9" w:rsidP="00627AB3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4910C9" w:rsidRDefault="002B2AF9" w:rsidP="00627AB3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Site and project specific information considered </w:t>
      </w:r>
      <w:r w:rsidR="00D3540C">
        <w:rPr>
          <w:rFonts w:ascii="Arial" w:hAnsi="Arial" w:cs="Arial"/>
          <w:bCs/>
          <w:sz w:val="20"/>
          <w:szCs w:val="20"/>
        </w:rPr>
        <w:t xml:space="preserve">for species selection shall </w:t>
      </w:r>
      <w:r>
        <w:rPr>
          <w:rFonts w:ascii="Arial" w:hAnsi="Arial" w:cs="Arial"/>
          <w:bCs/>
          <w:sz w:val="20"/>
          <w:szCs w:val="20"/>
        </w:rPr>
        <w:t>include:</w:t>
      </w:r>
    </w:p>
    <w:p w:rsidR="002B2AF9" w:rsidRDefault="002B2AF9" w:rsidP="00627AB3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2B2AF9" w:rsidRDefault="002B2AF9" w:rsidP="00627AB3">
      <w:pPr>
        <w:pStyle w:val="ListParagraph"/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Project Location and Planning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Climate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Elevation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Aspect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Slope/Gradient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Permanent or Temporary Planting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Installation Date</w:t>
      </w:r>
      <w:r w:rsidR="00D3540C">
        <w:rPr>
          <w:rFonts w:ascii="Arial" w:hAnsi="Arial" w:cs="Arial"/>
          <w:bCs/>
          <w:sz w:val="20"/>
          <w:szCs w:val="20"/>
        </w:rPr>
        <w:t>(s)</w:t>
      </w:r>
    </w:p>
    <w:p w:rsidR="002B2AF9" w:rsidRDefault="002B2AF9" w:rsidP="00627AB3">
      <w:pPr>
        <w:pStyle w:val="ListParagraph"/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Soil Conditions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Soil Texture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Soil pH</w:t>
      </w:r>
    </w:p>
    <w:p w:rsidR="002B2AF9" w:rsidRDefault="00D3540C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Toxicities</w:t>
      </w:r>
      <w:r w:rsidR="002B2AF9">
        <w:rPr>
          <w:rFonts w:ascii="Arial" w:hAnsi="Arial" w:cs="Arial"/>
          <w:bCs/>
          <w:sz w:val="20"/>
          <w:szCs w:val="20"/>
        </w:rPr>
        <w:t>/Deficiencies noted in the previous section.</w:t>
      </w:r>
    </w:p>
    <w:p w:rsidR="002B2AF9" w:rsidRDefault="002B2AF9" w:rsidP="00627AB3">
      <w:pPr>
        <w:pStyle w:val="ListParagraph"/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Site Maintenance </w:t>
      </w:r>
      <w:r w:rsidR="00D3540C">
        <w:rPr>
          <w:rFonts w:ascii="Arial" w:hAnsi="Arial" w:cs="Arial"/>
          <w:bCs/>
          <w:sz w:val="20"/>
          <w:szCs w:val="20"/>
        </w:rPr>
        <w:t>Requirements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Mowing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Irrigation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Animal grazing preference</w:t>
      </w:r>
    </w:p>
    <w:p w:rsidR="002B2AF9" w:rsidRDefault="002B2AF9" w:rsidP="00627AB3">
      <w:pPr>
        <w:pStyle w:val="ListParagraph"/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Preferred Vegetation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Drought Tolerant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Native Vegetation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Shrub Species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Turf Grasses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Cool Season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Warm Season</w:t>
      </w:r>
    </w:p>
    <w:p w:rsidR="002B2AF9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Blend of Cool and Warm Season</w:t>
      </w:r>
    </w:p>
    <w:p w:rsidR="00D3540C" w:rsidRDefault="002B2AF9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Legume Species</w:t>
      </w:r>
    </w:p>
    <w:p w:rsidR="002B2AF9" w:rsidRPr="004910C9" w:rsidRDefault="00D3540C" w:rsidP="00627AB3">
      <w:pPr>
        <w:pStyle w:val="ListParagraph"/>
        <w:numPr>
          <w:ilvl w:val="2"/>
          <w:numId w:val="4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Cover Crops</w:t>
      </w:r>
      <w:r w:rsidR="002B2AF9">
        <w:rPr>
          <w:rFonts w:ascii="Arial" w:hAnsi="Arial" w:cs="Arial"/>
          <w:bCs/>
          <w:sz w:val="20"/>
          <w:szCs w:val="20"/>
        </w:rPr>
        <w:t xml:space="preserve"> </w:t>
      </w:r>
    </w:p>
    <w:p w:rsidR="00153FC3" w:rsidRDefault="00153FC3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96BEC" w:rsidRPr="00496BEC" w:rsidRDefault="00496BEC" w:rsidP="00627AB3">
      <w:pPr>
        <w:pStyle w:val="SpecSubheading"/>
        <w:jc w:val="both"/>
        <w:rPr>
          <w:b w:val="0"/>
          <w:bCs w:val="0"/>
        </w:rPr>
      </w:pPr>
      <w:r w:rsidRPr="004910C9">
        <w:t>3.0</w:t>
      </w:r>
      <w:r w:rsidR="00E339D6" w:rsidRPr="004910C9">
        <w:t>3</w:t>
      </w:r>
      <w:r w:rsidRPr="004910C9">
        <w:t xml:space="preserve"> SU</w:t>
      </w:r>
      <w:r w:rsidRPr="00496BEC">
        <w:t>BSTRATE AND SEEDBED PREPARATION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2F82" w:rsidRDefault="00496BEC" w:rsidP="00627AB3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Examine substrates and conditions where materials will be applied.</w:t>
      </w:r>
      <w:r w:rsidR="00F41663">
        <w:rPr>
          <w:rFonts w:ascii="Arial" w:hAnsi="Arial" w:cs="Arial"/>
          <w:sz w:val="20"/>
          <w:szCs w:val="20"/>
        </w:rPr>
        <w:t xml:space="preserve"> </w:t>
      </w:r>
      <w:r w:rsidR="00982F82">
        <w:rPr>
          <w:rFonts w:ascii="Arial" w:hAnsi="Arial" w:cs="Arial"/>
          <w:sz w:val="20"/>
          <w:szCs w:val="20"/>
        </w:rPr>
        <w:t>Apply product</w:t>
      </w:r>
      <w:r w:rsidR="00D3540C">
        <w:rPr>
          <w:rFonts w:ascii="Arial" w:hAnsi="Arial" w:cs="Arial"/>
          <w:sz w:val="20"/>
          <w:szCs w:val="20"/>
        </w:rPr>
        <w:t>s</w:t>
      </w:r>
      <w:r w:rsidR="00982F82">
        <w:rPr>
          <w:rFonts w:ascii="Arial" w:hAnsi="Arial" w:cs="Arial"/>
          <w:sz w:val="20"/>
          <w:szCs w:val="20"/>
        </w:rPr>
        <w:t xml:space="preserve"> to geotechnically </w:t>
      </w:r>
      <w:r w:rsidR="00982F82" w:rsidRPr="00496BEC">
        <w:rPr>
          <w:rFonts w:ascii="Arial" w:hAnsi="Arial" w:cs="Arial"/>
          <w:sz w:val="20"/>
          <w:szCs w:val="20"/>
        </w:rPr>
        <w:t>stable slopes that have been designed and constructed to divert runoff away</w:t>
      </w:r>
      <w:r w:rsidR="00982F82">
        <w:rPr>
          <w:rFonts w:ascii="Arial" w:hAnsi="Arial" w:cs="Arial"/>
          <w:sz w:val="20"/>
          <w:szCs w:val="20"/>
        </w:rPr>
        <w:t xml:space="preserve"> </w:t>
      </w:r>
      <w:r w:rsidR="00982F82" w:rsidRPr="00496BEC">
        <w:rPr>
          <w:rFonts w:ascii="Arial" w:hAnsi="Arial" w:cs="Arial"/>
          <w:sz w:val="20"/>
          <w:szCs w:val="20"/>
        </w:rPr>
        <w:t>from the face of the slope.</w:t>
      </w:r>
      <w:r w:rsidR="00982F82">
        <w:rPr>
          <w:rFonts w:ascii="Arial" w:hAnsi="Arial" w:cs="Arial"/>
          <w:sz w:val="20"/>
          <w:szCs w:val="20"/>
        </w:rPr>
        <w:t xml:space="preserve"> </w:t>
      </w:r>
      <w:r w:rsidR="00982F82" w:rsidRPr="00496BEC">
        <w:rPr>
          <w:rFonts w:ascii="Arial" w:hAnsi="Arial" w:cs="Arial"/>
          <w:sz w:val="20"/>
          <w:szCs w:val="20"/>
        </w:rPr>
        <w:t>Do not proceed with installation until satisfactory conditions are established</w:t>
      </w:r>
      <w:r w:rsidR="00FB41B0">
        <w:rPr>
          <w:rFonts w:ascii="Arial" w:hAnsi="Arial" w:cs="Arial"/>
          <w:sz w:val="20"/>
          <w:szCs w:val="20"/>
        </w:rPr>
        <w:t>.</w:t>
      </w:r>
    </w:p>
    <w:p w:rsidR="00B86B2D" w:rsidRDefault="00B86B2D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82F82" w:rsidRDefault="00982F82" w:rsidP="00627AB3">
      <w:pPr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sz w:val="20"/>
          <w:szCs w:val="20"/>
        </w:rPr>
        <w:t>Depending upon project sequencing and intended application, pre</w:t>
      </w:r>
      <w:r>
        <w:rPr>
          <w:rFonts w:ascii="Arial" w:hAnsi="Arial" w:cs="Arial"/>
          <w:sz w:val="20"/>
          <w:szCs w:val="20"/>
        </w:rPr>
        <w:t xml:space="preserve">pare seedbed in compliance with </w:t>
      </w:r>
      <w:r w:rsidR="00FB41B0">
        <w:rPr>
          <w:rFonts w:ascii="Arial" w:hAnsi="Arial" w:cs="Arial"/>
          <w:sz w:val="20"/>
          <w:szCs w:val="20"/>
        </w:rPr>
        <w:t xml:space="preserve">other specifications under </w:t>
      </w:r>
      <w:r w:rsidRPr="00496BEC">
        <w:rPr>
          <w:rFonts w:ascii="Arial" w:hAnsi="Arial" w:cs="Arial"/>
          <w:sz w:val="20"/>
          <w:szCs w:val="20"/>
        </w:rPr>
        <w:t>Section 1.01 B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B17E3" w:rsidRDefault="004B17E3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496BEC" w:rsidRPr="001D63D1" w:rsidRDefault="00496BEC" w:rsidP="00627AB3">
      <w:pPr>
        <w:pStyle w:val="SpecSubheading"/>
        <w:jc w:val="both"/>
      </w:pPr>
      <w:r w:rsidRPr="00496BEC">
        <w:t>3.0</w:t>
      </w:r>
      <w:r w:rsidR="00E339D6" w:rsidRPr="005E64E4">
        <w:t>4</w:t>
      </w:r>
      <w:r w:rsidRPr="00496BEC">
        <w:t xml:space="preserve"> INSTALLATION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485E" w:rsidRDefault="005D485E" w:rsidP="005D485E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5D485E">
        <w:rPr>
          <w:rFonts w:ascii="Arial" w:hAnsi="Arial" w:cs="Arial"/>
          <w:sz w:val="20"/>
          <w:szCs w:val="20"/>
        </w:rPr>
        <w:t xml:space="preserve">Strictly comply with equipment manufacturer's installation instructions and recommendations. Use approved </w:t>
      </w:r>
      <w:proofErr w:type="spellStart"/>
      <w:r w:rsidRPr="005D485E">
        <w:rPr>
          <w:rFonts w:ascii="Arial" w:hAnsi="Arial" w:cs="Arial"/>
          <w:sz w:val="20"/>
          <w:szCs w:val="20"/>
        </w:rPr>
        <w:t>hydro</w:t>
      </w:r>
      <w:r w:rsidR="005E64E4">
        <w:rPr>
          <w:rFonts w:ascii="Arial" w:hAnsi="Arial" w:cs="Arial"/>
          <w:sz w:val="20"/>
          <w:szCs w:val="20"/>
        </w:rPr>
        <w:t>seeding</w:t>
      </w:r>
      <w:proofErr w:type="spellEnd"/>
      <w:r w:rsidRPr="005D485E">
        <w:rPr>
          <w:rFonts w:ascii="Arial" w:hAnsi="Arial" w:cs="Arial"/>
          <w:sz w:val="20"/>
          <w:szCs w:val="20"/>
        </w:rPr>
        <w:t xml:space="preserve"> machines with fan-type nozzle (50-degree tip). To achieve optimum soil surface coverage</w:t>
      </w:r>
      <w:r>
        <w:rPr>
          <w:rFonts w:ascii="Arial" w:hAnsi="Arial" w:cs="Arial"/>
          <w:sz w:val="20"/>
          <w:szCs w:val="20"/>
        </w:rPr>
        <w:t>,</w:t>
      </w:r>
      <w:r w:rsidRPr="005D485E">
        <w:rPr>
          <w:rFonts w:ascii="Arial" w:hAnsi="Arial" w:cs="Arial"/>
          <w:sz w:val="20"/>
          <w:szCs w:val="20"/>
        </w:rPr>
        <w:t xml:space="preserve"> apply </w:t>
      </w:r>
      <w:r w:rsidR="00212886">
        <w:rPr>
          <w:rFonts w:ascii="Arial" w:hAnsi="Arial" w:cs="Arial"/>
          <w:sz w:val="20"/>
          <w:szCs w:val="20"/>
        </w:rPr>
        <w:t>HP-</w:t>
      </w:r>
      <w:r w:rsidR="00FC2EEA">
        <w:rPr>
          <w:rFonts w:ascii="Arial" w:hAnsi="Arial" w:cs="Arial"/>
          <w:sz w:val="20"/>
          <w:szCs w:val="20"/>
        </w:rPr>
        <w:t>FG</w:t>
      </w:r>
      <w:r>
        <w:rPr>
          <w:rFonts w:ascii="Arial" w:hAnsi="Arial" w:cs="Arial"/>
          <w:sz w:val="20"/>
          <w:szCs w:val="20"/>
        </w:rPr>
        <w:t>M</w:t>
      </w:r>
      <w:r w:rsidRPr="005D485E">
        <w:rPr>
          <w:rFonts w:ascii="Arial" w:hAnsi="Arial" w:cs="Arial"/>
          <w:sz w:val="20"/>
          <w:szCs w:val="20"/>
        </w:rPr>
        <w:t xml:space="preserve"> from opposing directions to soil surface. Rough surfaces (rocky terrain, cat track</w:t>
      </w:r>
      <w:r w:rsidR="00627AB3">
        <w:rPr>
          <w:rFonts w:ascii="Arial" w:hAnsi="Arial" w:cs="Arial"/>
          <w:sz w:val="20"/>
          <w:szCs w:val="20"/>
        </w:rPr>
        <w:t>ed</w:t>
      </w:r>
      <w:r w:rsidRPr="005D485E">
        <w:rPr>
          <w:rFonts w:ascii="Arial" w:hAnsi="Arial" w:cs="Arial"/>
          <w:sz w:val="20"/>
          <w:szCs w:val="20"/>
        </w:rPr>
        <w:t xml:space="preserve"> and ripped soils) may require higher application rates to achieve 100% cover. Slope interruption devices or water diversion techniques are recommended when slope lengths </w:t>
      </w:r>
      <w:r w:rsidR="00D3540C">
        <w:rPr>
          <w:rFonts w:ascii="Arial" w:hAnsi="Arial" w:cs="Arial"/>
          <w:sz w:val="20"/>
          <w:szCs w:val="20"/>
        </w:rPr>
        <w:t xml:space="preserve">(3H:1V) </w:t>
      </w:r>
      <w:r w:rsidRPr="005D485E">
        <w:rPr>
          <w:rFonts w:ascii="Arial" w:hAnsi="Arial" w:cs="Arial"/>
          <w:sz w:val="20"/>
          <w:szCs w:val="20"/>
        </w:rPr>
        <w:t xml:space="preserve">exceed </w:t>
      </w:r>
      <w:r w:rsidR="00FC2EEA">
        <w:rPr>
          <w:rFonts w:ascii="Arial" w:hAnsi="Arial" w:cs="Arial"/>
          <w:sz w:val="20"/>
          <w:szCs w:val="20"/>
        </w:rPr>
        <w:t>100</w:t>
      </w:r>
      <w:r w:rsidRPr="005D485E">
        <w:rPr>
          <w:rFonts w:ascii="Arial" w:hAnsi="Arial" w:cs="Arial"/>
          <w:sz w:val="20"/>
          <w:szCs w:val="20"/>
        </w:rPr>
        <w:t xml:space="preserve"> feet (</w:t>
      </w:r>
      <w:r w:rsidR="00FC2EEA">
        <w:rPr>
          <w:rFonts w:ascii="Arial" w:hAnsi="Arial" w:cs="Arial"/>
          <w:sz w:val="20"/>
          <w:szCs w:val="20"/>
        </w:rPr>
        <w:t>30</w:t>
      </w:r>
      <w:r w:rsidRPr="005D485E">
        <w:rPr>
          <w:rFonts w:ascii="Arial" w:hAnsi="Arial" w:cs="Arial"/>
          <w:sz w:val="20"/>
          <w:szCs w:val="20"/>
        </w:rPr>
        <w:t xml:space="preserve"> </w:t>
      </w:r>
      <w:r w:rsidR="002173A2">
        <w:rPr>
          <w:rFonts w:ascii="Arial" w:hAnsi="Arial" w:cs="Arial"/>
          <w:sz w:val="20"/>
          <w:szCs w:val="20"/>
        </w:rPr>
        <w:t>m). S</w:t>
      </w:r>
      <w:r w:rsidRPr="005D485E">
        <w:rPr>
          <w:rFonts w:ascii="Arial" w:hAnsi="Arial" w:cs="Arial"/>
          <w:sz w:val="20"/>
          <w:szCs w:val="20"/>
        </w:rPr>
        <w:t xml:space="preserve">lope interruption </w:t>
      </w:r>
      <w:r w:rsidR="00684795">
        <w:rPr>
          <w:rFonts w:ascii="Arial" w:hAnsi="Arial" w:cs="Arial"/>
          <w:sz w:val="20"/>
          <w:szCs w:val="20"/>
        </w:rPr>
        <w:t>intervals</w:t>
      </w:r>
      <w:r w:rsidR="00684795" w:rsidRPr="005D485E">
        <w:rPr>
          <w:rFonts w:ascii="Arial" w:hAnsi="Arial" w:cs="Arial"/>
          <w:sz w:val="20"/>
          <w:szCs w:val="20"/>
        </w:rPr>
        <w:t xml:space="preserve"> </w:t>
      </w:r>
      <w:r w:rsidRPr="005D485E">
        <w:rPr>
          <w:rFonts w:ascii="Arial" w:hAnsi="Arial" w:cs="Arial"/>
          <w:sz w:val="20"/>
          <w:szCs w:val="20"/>
        </w:rPr>
        <w:t>may need to be</w:t>
      </w:r>
      <w:r>
        <w:rPr>
          <w:rFonts w:ascii="Arial" w:hAnsi="Arial" w:cs="Arial"/>
          <w:sz w:val="20"/>
          <w:szCs w:val="20"/>
        </w:rPr>
        <w:t xml:space="preserve"> </w:t>
      </w:r>
      <w:r w:rsidRPr="005D485E">
        <w:rPr>
          <w:rFonts w:ascii="Arial" w:hAnsi="Arial" w:cs="Arial"/>
          <w:sz w:val="20"/>
          <w:szCs w:val="20"/>
        </w:rPr>
        <w:t xml:space="preserve">decreased based on </w:t>
      </w:r>
      <w:r w:rsidR="00684795">
        <w:rPr>
          <w:rFonts w:ascii="Arial" w:hAnsi="Arial" w:cs="Arial"/>
          <w:sz w:val="20"/>
          <w:szCs w:val="20"/>
        </w:rPr>
        <w:t xml:space="preserve">steeper slopes or other </w:t>
      </w:r>
      <w:r w:rsidR="00F41663">
        <w:rPr>
          <w:rFonts w:ascii="Arial" w:hAnsi="Arial" w:cs="Arial"/>
          <w:sz w:val="20"/>
          <w:szCs w:val="20"/>
        </w:rPr>
        <w:t>site conditions.</w:t>
      </w:r>
      <w:r w:rsidRPr="005D485E">
        <w:rPr>
          <w:rFonts w:ascii="Arial" w:hAnsi="Arial" w:cs="Arial"/>
          <w:sz w:val="20"/>
          <w:szCs w:val="20"/>
        </w:rPr>
        <w:t xml:space="preserve"> </w:t>
      </w:r>
      <w:r w:rsidR="00684795">
        <w:rPr>
          <w:rFonts w:ascii="Arial" w:hAnsi="Arial" w:cs="Arial"/>
          <w:sz w:val="20"/>
          <w:szCs w:val="20"/>
        </w:rPr>
        <w:t>HP-FGM is n</w:t>
      </w:r>
      <w:r w:rsidRPr="005D485E">
        <w:rPr>
          <w:rFonts w:ascii="Arial" w:hAnsi="Arial" w:cs="Arial"/>
          <w:sz w:val="20"/>
          <w:szCs w:val="20"/>
        </w:rPr>
        <w:t>ot recommended for channels or areas with concentrated water flow</w:t>
      </w:r>
      <w:r w:rsidR="00684795">
        <w:rPr>
          <w:rFonts w:ascii="Arial" w:hAnsi="Arial" w:cs="Arial"/>
          <w:sz w:val="20"/>
          <w:szCs w:val="20"/>
        </w:rPr>
        <w:t xml:space="preserve"> unless used in conjunction with a rolled erosion control product designed to accommodate the anticipated hydraulic conditions</w:t>
      </w:r>
      <w:r w:rsidRPr="005D485E">
        <w:rPr>
          <w:rFonts w:ascii="Arial" w:hAnsi="Arial" w:cs="Arial"/>
          <w:sz w:val="20"/>
          <w:szCs w:val="20"/>
        </w:rPr>
        <w:t>.</w:t>
      </w:r>
      <w:r w:rsidR="002173A2">
        <w:rPr>
          <w:rFonts w:ascii="Arial" w:hAnsi="Arial" w:cs="Arial"/>
          <w:sz w:val="20"/>
          <w:szCs w:val="20"/>
        </w:rPr>
        <w:t xml:space="preserve"> </w:t>
      </w:r>
      <w:r w:rsidR="00684795">
        <w:rPr>
          <w:rFonts w:ascii="Arial" w:hAnsi="Arial" w:cs="Arial"/>
          <w:sz w:val="20"/>
          <w:szCs w:val="20"/>
        </w:rPr>
        <w:t>Unless approved by the Manufacturer, n</w:t>
      </w:r>
      <w:r w:rsidRPr="005D485E">
        <w:rPr>
          <w:rFonts w:ascii="Arial" w:hAnsi="Arial" w:cs="Arial"/>
          <w:sz w:val="20"/>
          <w:szCs w:val="20"/>
        </w:rPr>
        <w:t xml:space="preserve">o chemical additives with the exception of fertilizer, </w:t>
      </w:r>
      <w:r w:rsidR="00684795">
        <w:rPr>
          <w:rFonts w:ascii="Arial" w:hAnsi="Arial" w:cs="Arial"/>
          <w:sz w:val="20"/>
          <w:szCs w:val="20"/>
        </w:rPr>
        <w:t>soil neutralizers</w:t>
      </w:r>
      <w:r w:rsidR="00684795" w:rsidRPr="005D485E">
        <w:rPr>
          <w:rFonts w:ascii="Arial" w:hAnsi="Arial" w:cs="Arial"/>
          <w:sz w:val="20"/>
          <w:szCs w:val="20"/>
        </w:rPr>
        <w:t xml:space="preserve"> </w:t>
      </w:r>
      <w:r w:rsidRPr="005D485E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5D485E">
        <w:rPr>
          <w:rFonts w:ascii="Arial" w:hAnsi="Arial" w:cs="Arial"/>
          <w:sz w:val="20"/>
          <w:szCs w:val="20"/>
        </w:rPr>
        <w:t>biostimulant</w:t>
      </w:r>
      <w:proofErr w:type="spellEnd"/>
      <w:r w:rsidRPr="005D485E">
        <w:rPr>
          <w:rFonts w:ascii="Arial" w:hAnsi="Arial" w:cs="Arial"/>
          <w:sz w:val="20"/>
          <w:szCs w:val="20"/>
        </w:rPr>
        <w:t xml:space="preserve"> materials should be added to this product.</w:t>
      </w:r>
    </w:p>
    <w:p w:rsidR="00B86B2D" w:rsidRDefault="00B86B2D" w:rsidP="00B86B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96BEC" w:rsidRDefault="00907045" w:rsidP="00B35C94">
      <w:pPr>
        <w:numPr>
          <w:ilvl w:val="0"/>
          <w:numId w:val="15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496BEC" w:rsidRPr="00496BEC">
        <w:rPr>
          <w:rFonts w:ascii="Arial" w:hAnsi="Arial" w:cs="Arial"/>
          <w:sz w:val="20"/>
          <w:szCs w:val="20"/>
        </w:rPr>
        <w:t xml:space="preserve">Erosion Control and Revegetation: </w:t>
      </w:r>
      <w:r w:rsidR="004A7219">
        <w:rPr>
          <w:rFonts w:ascii="Arial" w:hAnsi="Arial" w:cs="Arial"/>
          <w:sz w:val="20"/>
          <w:szCs w:val="20"/>
        </w:rPr>
        <w:t>To ensure proper application</w:t>
      </w:r>
      <w:r w:rsidR="00F41663">
        <w:rPr>
          <w:rFonts w:ascii="Arial" w:hAnsi="Arial" w:cs="Arial"/>
          <w:sz w:val="20"/>
          <w:szCs w:val="20"/>
        </w:rPr>
        <w:t xml:space="preserve"> rates, measure and stake area.</w:t>
      </w:r>
      <w:r w:rsidR="004A7219">
        <w:rPr>
          <w:rFonts w:ascii="Arial" w:hAnsi="Arial" w:cs="Arial"/>
          <w:sz w:val="20"/>
          <w:szCs w:val="20"/>
        </w:rPr>
        <w:t xml:space="preserve"> </w:t>
      </w:r>
      <w:r w:rsidR="00496BEC" w:rsidRPr="00496BEC">
        <w:rPr>
          <w:rFonts w:ascii="Arial" w:hAnsi="Arial" w:cs="Arial"/>
          <w:sz w:val="20"/>
          <w:szCs w:val="20"/>
        </w:rPr>
        <w:t xml:space="preserve">For maximum performance, apply </w:t>
      </w:r>
      <w:r w:rsidR="00212886">
        <w:rPr>
          <w:rFonts w:ascii="Arial" w:hAnsi="Arial" w:cs="Arial"/>
          <w:sz w:val="20"/>
          <w:szCs w:val="20"/>
        </w:rPr>
        <w:t>HP-</w:t>
      </w:r>
      <w:r w:rsidR="00FC2EEA">
        <w:rPr>
          <w:rFonts w:ascii="Arial" w:hAnsi="Arial" w:cs="Arial"/>
          <w:sz w:val="20"/>
          <w:szCs w:val="20"/>
        </w:rPr>
        <w:t>FG</w:t>
      </w:r>
      <w:r w:rsidR="00FA5FDE">
        <w:rPr>
          <w:rFonts w:ascii="Arial" w:hAnsi="Arial" w:cs="Arial"/>
          <w:sz w:val="20"/>
          <w:szCs w:val="20"/>
        </w:rPr>
        <w:t>M</w:t>
      </w:r>
      <w:r w:rsidR="00496BEC" w:rsidRPr="00496BEC">
        <w:rPr>
          <w:rFonts w:ascii="Arial" w:hAnsi="Arial" w:cs="Arial"/>
          <w:sz w:val="20"/>
          <w:szCs w:val="20"/>
        </w:rPr>
        <w:t xml:space="preserve"> in a two-step process</w:t>
      </w:r>
      <w:r w:rsidR="005D485E">
        <w:rPr>
          <w:rFonts w:ascii="Arial" w:hAnsi="Arial" w:cs="Arial"/>
          <w:sz w:val="20"/>
          <w:szCs w:val="20"/>
        </w:rPr>
        <w:t>*</w:t>
      </w:r>
      <w:r w:rsidR="00496BEC" w:rsidRPr="00496BEC">
        <w:rPr>
          <w:rFonts w:ascii="Arial" w:hAnsi="Arial" w:cs="Arial"/>
          <w:sz w:val="20"/>
          <w:szCs w:val="20"/>
        </w:rPr>
        <w:t>:</w:t>
      </w:r>
    </w:p>
    <w:p w:rsidR="00907045" w:rsidRDefault="00907045" w:rsidP="009070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D485E" w:rsidRPr="00907045" w:rsidRDefault="005D485E" w:rsidP="007D4A0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>Step One: Apply fertilizer</w:t>
      </w:r>
      <w:r>
        <w:rPr>
          <w:rFonts w:ascii="Arial" w:hAnsi="Arial" w:cs="Arial"/>
          <w:i/>
          <w:iCs/>
          <w:sz w:val="20"/>
          <w:szCs w:val="20"/>
        </w:rPr>
        <w:t xml:space="preserve"> with specified prescriptive agronomic formulations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 and </w:t>
      </w:r>
      <w:r w:rsidR="00684795">
        <w:rPr>
          <w:rFonts w:ascii="Arial" w:hAnsi="Arial" w:cs="Arial"/>
          <w:i/>
          <w:iCs/>
          <w:sz w:val="20"/>
          <w:szCs w:val="20"/>
        </w:rPr>
        <w:t xml:space="preserve">typically 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50% of </w:t>
      </w:r>
      <w:r w:rsidR="00684795">
        <w:rPr>
          <w:rFonts w:ascii="Arial" w:hAnsi="Arial" w:cs="Arial"/>
          <w:i/>
          <w:iCs/>
          <w:sz w:val="20"/>
          <w:szCs w:val="20"/>
        </w:rPr>
        <w:t xml:space="preserve">specified 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seed </w:t>
      </w:r>
      <w:r w:rsidR="00684795">
        <w:rPr>
          <w:rFonts w:ascii="Arial" w:hAnsi="Arial" w:cs="Arial"/>
          <w:i/>
          <w:iCs/>
          <w:sz w:val="20"/>
          <w:szCs w:val="20"/>
        </w:rPr>
        <w:t xml:space="preserve">mix 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with a small amount of </w:t>
      </w:r>
      <w:r w:rsidR="00212886">
        <w:rPr>
          <w:rFonts w:ascii="Arial" w:hAnsi="Arial" w:cs="Arial"/>
          <w:i/>
          <w:iCs/>
          <w:sz w:val="20"/>
          <w:szCs w:val="20"/>
        </w:rPr>
        <w:t>HP-</w:t>
      </w:r>
      <w:r w:rsidR="00FC2EEA">
        <w:rPr>
          <w:rFonts w:ascii="Arial" w:hAnsi="Arial" w:cs="Arial"/>
          <w:i/>
          <w:iCs/>
          <w:sz w:val="20"/>
          <w:szCs w:val="20"/>
        </w:rPr>
        <w:t>FG</w:t>
      </w:r>
      <w:r w:rsidRPr="00496BEC">
        <w:rPr>
          <w:rFonts w:ascii="Arial" w:hAnsi="Arial" w:cs="Arial"/>
          <w:i/>
          <w:iCs/>
          <w:sz w:val="20"/>
          <w:szCs w:val="20"/>
        </w:rPr>
        <w:t>M for visual metering.</w:t>
      </w:r>
      <w:r w:rsidR="007D4A05" w:rsidRPr="007D4A05">
        <w:t xml:space="preserve"> </w:t>
      </w:r>
      <w:r w:rsidR="007D4A05" w:rsidRPr="007D4A05">
        <w:rPr>
          <w:rFonts w:ascii="Arial" w:hAnsi="Arial" w:cs="Arial"/>
          <w:i/>
          <w:iCs/>
          <w:sz w:val="20"/>
          <w:szCs w:val="20"/>
        </w:rPr>
        <w:t>Do not leave seeded surfaces unprotected, especially if precipitation is imminent.</w:t>
      </w:r>
    </w:p>
    <w:p w:rsidR="005D485E" w:rsidRPr="00907045" w:rsidRDefault="005D485E" w:rsidP="00907045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i/>
          <w:iCs/>
          <w:sz w:val="20"/>
          <w:szCs w:val="20"/>
        </w:rPr>
        <w:t xml:space="preserve">Step Two: Mix balance of seed and apply </w:t>
      </w:r>
      <w:r w:rsidR="00212886">
        <w:rPr>
          <w:rFonts w:ascii="Arial" w:hAnsi="Arial" w:cs="Arial"/>
          <w:i/>
          <w:iCs/>
          <w:sz w:val="20"/>
          <w:szCs w:val="20"/>
        </w:rPr>
        <w:t>HP-</w:t>
      </w:r>
      <w:r w:rsidR="00FC2EEA">
        <w:rPr>
          <w:rFonts w:ascii="Arial" w:hAnsi="Arial" w:cs="Arial"/>
          <w:i/>
          <w:iCs/>
          <w:sz w:val="20"/>
          <w:szCs w:val="20"/>
        </w:rPr>
        <w:t>FG</w:t>
      </w:r>
      <w:r w:rsidRPr="00496BEC">
        <w:rPr>
          <w:rFonts w:ascii="Arial" w:hAnsi="Arial" w:cs="Arial"/>
          <w:i/>
          <w:iCs/>
          <w:sz w:val="20"/>
          <w:szCs w:val="20"/>
        </w:rPr>
        <w:t>M at a rate of 50 lb per 125 gallons (2</w:t>
      </w:r>
      <w:r w:rsidR="005560FA">
        <w:rPr>
          <w:rFonts w:ascii="Arial" w:hAnsi="Arial" w:cs="Arial"/>
          <w:i/>
          <w:iCs/>
          <w:sz w:val="20"/>
          <w:szCs w:val="20"/>
        </w:rPr>
        <w:t>2.7</w:t>
      </w:r>
      <w:r w:rsidRPr="00496BEC">
        <w:rPr>
          <w:rFonts w:ascii="Arial" w:hAnsi="Arial" w:cs="Arial"/>
          <w:i/>
          <w:iCs/>
          <w:sz w:val="20"/>
          <w:szCs w:val="20"/>
        </w:rPr>
        <w:t xml:space="preserve"> kg/475 liters) of water over freshly seeded surfaces. Confirm loading rates with equipment manufacturer. </w:t>
      </w:r>
    </w:p>
    <w:p w:rsidR="005D485E" w:rsidRDefault="005D485E" w:rsidP="005D485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:rsidR="005D485E" w:rsidRDefault="004A7219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*</w:t>
      </w:r>
      <w:r w:rsidR="005D485E" w:rsidRPr="00496BEC">
        <w:rPr>
          <w:rFonts w:ascii="Arial" w:hAnsi="Arial" w:cs="Arial"/>
          <w:i/>
          <w:iCs/>
          <w:color w:val="000000"/>
          <w:sz w:val="20"/>
          <w:szCs w:val="20"/>
        </w:rPr>
        <w:t>Depending upon sit</w:t>
      </w:r>
      <w:r w:rsidR="00FC2EEA">
        <w:rPr>
          <w:rFonts w:ascii="Arial" w:hAnsi="Arial" w:cs="Arial"/>
          <w:i/>
          <w:iCs/>
          <w:color w:val="000000"/>
          <w:sz w:val="20"/>
          <w:szCs w:val="20"/>
        </w:rPr>
        <w:t xml:space="preserve">e conditions </w:t>
      </w:r>
      <w:r w:rsidR="00212886">
        <w:rPr>
          <w:rFonts w:ascii="Arial" w:hAnsi="Arial" w:cs="Arial"/>
          <w:i/>
          <w:iCs/>
          <w:color w:val="000000"/>
          <w:sz w:val="20"/>
          <w:szCs w:val="20"/>
        </w:rPr>
        <w:t>HP-</w:t>
      </w:r>
      <w:r w:rsidR="00FC2EEA">
        <w:rPr>
          <w:rFonts w:ascii="Arial" w:hAnsi="Arial" w:cs="Arial"/>
          <w:i/>
          <w:iCs/>
          <w:color w:val="000000"/>
          <w:sz w:val="20"/>
          <w:szCs w:val="20"/>
        </w:rPr>
        <w:t>FG</w:t>
      </w:r>
      <w:r w:rsidR="005D485E">
        <w:rPr>
          <w:rFonts w:ascii="Arial" w:hAnsi="Arial" w:cs="Arial"/>
          <w:i/>
          <w:iCs/>
          <w:color w:val="000000"/>
          <w:sz w:val="20"/>
          <w:szCs w:val="20"/>
        </w:rPr>
        <w:t xml:space="preserve">M may be applied </w:t>
      </w:r>
      <w:r w:rsidR="005D485E" w:rsidRPr="00496BEC">
        <w:rPr>
          <w:rFonts w:ascii="Arial" w:hAnsi="Arial" w:cs="Arial"/>
          <w:i/>
          <w:iCs/>
          <w:color w:val="000000"/>
          <w:sz w:val="20"/>
          <w:szCs w:val="20"/>
        </w:rPr>
        <w:t>in a one-step process where all components may</w:t>
      </w:r>
      <w:r w:rsidR="005D485E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5D485E" w:rsidRPr="00496BEC">
        <w:rPr>
          <w:rFonts w:ascii="Arial" w:hAnsi="Arial" w:cs="Arial"/>
          <w:i/>
          <w:iCs/>
          <w:color w:val="000000"/>
          <w:sz w:val="20"/>
          <w:szCs w:val="20"/>
        </w:rPr>
        <w:t xml:space="preserve">be mixed together in </w:t>
      </w:r>
      <w:r w:rsidR="005D485E">
        <w:rPr>
          <w:rFonts w:ascii="Arial" w:hAnsi="Arial" w:cs="Arial"/>
          <w:i/>
          <w:iCs/>
          <w:color w:val="000000"/>
          <w:sz w:val="20"/>
          <w:szCs w:val="20"/>
        </w:rPr>
        <w:t xml:space="preserve">single tank loads. Consult with </w:t>
      </w:r>
      <w:r w:rsidR="005D485E" w:rsidRPr="00496BEC">
        <w:rPr>
          <w:rFonts w:ascii="Arial" w:hAnsi="Arial" w:cs="Arial"/>
          <w:i/>
          <w:iCs/>
          <w:color w:val="000000"/>
          <w:sz w:val="20"/>
          <w:szCs w:val="20"/>
        </w:rPr>
        <w:t>Manufacturer for further details</w:t>
      </w:r>
      <w:r w:rsidR="005D485E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5D485E" w:rsidRDefault="005D485E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B86B2D" w:rsidRPr="005D485E" w:rsidRDefault="005D485E" w:rsidP="00EC0C10">
      <w:pPr>
        <w:pStyle w:val="3"/>
        <w:tabs>
          <w:tab w:val="left" w:pos="360"/>
        </w:tabs>
        <w:ind w:left="360"/>
        <w:rPr>
          <w:rFonts w:ascii="Arial" w:hAnsi="Arial" w:cs="Arial"/>
          <w:i/>
        </w:rPr>
      </w:pPr>
      <w:r>
        <w:rPr>
          <w:rFonts w:ascii="Times New Roman" w:hAnsi="Times New Roman"/>
        </w:rPr>
        <w:tab/>
      </w:r>
      <w:r w:rsidRPr="001464A3">
        <w:rPr>
          <w:rFonts w:ascii="Arial" w:hAnsi="Arial" w:cs="Arial"/>
          <w:i/>
        </w:rPr>
        <w:t>Best results and more rapid curing are achieved at temperatures exceeding 60°F (15°C). Curing times may be accelerated in high temperature, low humidity conditions with product applied on dry soils.</w:t>
      </w:r>
    </w:p>
    <w:p w:rsidR="004A7219" w:rsidRPr="004A7219" w:rsidRDefault="004A7219" w:rsidP="00627AB3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0"/>
          <w:szCs w:val="20"/>
        </w:rPr>
      </w:pPr>
    </w:p>
    <w:p w:rsidR="00B86B2D" w:rsidRPr="00B86B2D" w:rsidRDefault="00B86B2D" w:rsidP="00627AB3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496BEC">
        <w:rPr>
          <w:rFonts w:ascii="Arial" w:hAnsi="Arial" w:cs="Arial"/>
          <w:color w:val="000000"/>
          <w:sz w:val="20"/>
          <w:szCs w:val="20"/>
        </w:rPr>
        <w:t xml:space="preserve">Mixing: A mechanically agitated </w:t>
      </w:r>
      <w:proofErr w:type="spellStart"/>
      <w:r w:rsidR="005E64E4">
        <w:rPr>
          <w:rFonts w:ascii="Arial" w:hAnsi="Arial" w:cs="Arial"/>
          <w:color w:val="000000"/>
          <w:sz w:val="20"/>
          <w:szCs w:val="20"/>
        </w:rPr>
        <w:t>hydroseeding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96BEC">
        <w:rPr>
          <w:rFonts w:ascii="Arial" w:hAnsi="Arial" w:cs="Arial"/>
          <w:color w:val="000000"/>
          <w:sz w:val="20"/>
          <w:szCs w:val="20"/>
        </w:rPr>
        <w:t xml:space="preserve">machine is </w:t>
      </w:r>
      <w:r w:rsidR="009D016D">
        <w:rPr>
          <w:rFonts w:ascii="Arial" w:hAnsi="Arial" w:cs="Arial"/>
          <w:color w:val="000000"/>
          <w:sz w:val="20"/>
          <w:szCs w:val="20"/>
        </w:rPr>
        <w:t xml:space="preserve">strongly </w:t>
      </w:r>
      <w:r w:rsidRPr="00496BEC">
        <w:rPr>
          <w:rFonts w:ascii="Arial" w:hAnsi="Arial" w:cs="Arial"/>
          <w:color w:val="000000"/>
          <w:sz w:val="20"/>
          <w:szCs w:val="20"/>
        </w:rPr>
        <w:t>recommended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C916C2" w:rsidRDefault="00C916C2" w:rsidP="00C916C2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/>
          <w:sz w:val="20"/>
          <w:szCs w:val="20"/>
        </w:rPr>
      </w:pPr>
    </w:p>
    <w:p w:rsidR="00B86B2D" w:rsidRPr="009D016D" w:rsidRDefault="004A7219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 xml:space="preserve">Fill 1/3 of mechanically agitated </w:t>
      </w:r>
      <w:proofErr w:type="spellStart"/>
      <w:r w:rsidRPr="009D016D">
        <w:rPr>
          <w:rFonts w:ascii="Arial" w:hAnsi="Arial" w:cs="Arial"/>
          <w:i/>
          <w:sz w:val="20"/>
          <w:szCs w:val="20"/>
        </w:rPr>
        <w:t>hydroseeder</w:t>
      </w:r>
      <w:proofErr w:type="spellEnd"/>
      <w:r w:rsidRPr="009D016D">
        <w:rPr>
          <w:rFonts w:ascii="Arial" w:hAnsi="Arial" w:cs="Arial"/>
          <w:i/>
          <w:sz w:val="20"/>
          <w:szCs w:val="20"/>
        </w:rPr>
        <w:t xml:space="preserve"> with water. Turn pump on for 15 seconds and purge and pre-wet lines. Turn pump off.</w:t>
      </w:r>
    </w:p>
    <w:p w:rsidR="004A7219" w:rsidRPr="009D016D" w:rsidRDefault="004A7219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 xml:space="preserve">Turn agitator on and load low density materials first </w:t>
      </w:r>
      <w:r w:rsidR="009D016D">
        <w:rPr>
          <w:rFonts w:ascii="Arial" w:hAnsi="Arial" w:cs="Arial"/>
          <w:i/>
          <w:sz w:val="20"/>
          <w:szCs w:val="20"/>
        </w:rPr>
        <w:t>(i.e. seed).</w:t>
      </w:r>
    </w:p>
    <w:p w:rsidR="004A7219" w:rsidRPr="009D016D" w:rsidRDefault="004A7219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Continue slowly filling tank with water while loading fiber matrix into tank.</w:t>
      </w:r>
    </w:p>
    <w:p w:rsidR="00B86B2D" w:rsidRPr="009D016D" w:rsidRDefault="00B86B2D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>Consult application and loading charts to determine number of bags to be added</w:t>
      </w:r>
      <w:r w:rsidR="004A7219"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 for desired area and application rate</w:t>
      </w: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B35C94" w:rsidRPr="00B35C94">
        <w:t xml:space="preserve"> </w:t>
      </w:r>
      <w:r w:rsidR="00B35C94" w:rsidRPr="00B35C94">
        <w:rPr>
          <w:rFonts w:ascii="Arial" w:hAnsi="Arial" w:cs="Arial"/>
          <w:i/>
          <w:iCs/>
          <w:color w:val="000000"/>
          <w:sz w:val="20"/>
          <w:szCs w:val="20"/>
        </w:rPr>
        <w:t xml:space="preserve">Mix at a rate of 50 lb of </w:t>
      </w:r>
      <w:r w:rsidR="00B35C94">
        <w:rPr>
          <w:rFonts w:ascii="Arial" w:hAnsi="Arial" w:cs="Arial"/>
          <w:i/>
          <w:iCs/>
          <w:color w:val="000000"/>
          <w:sz w:val="20"/>
          <w:szCs w:val="20"/>
        </w:rPr>
        <w:t>HP</w:t>
      </w:r>
      <w:r w:rsidR="00B35C94" w:rsidRPr="00B35C94">
        <w:rPr>
          <w:rFonts w:ascii="Arial" w:hAnsi="Arial" w:cs="Arial"/>
          <w:i/>
          <w:iCs/>
          <w:color w:val="000000"/>
          <w:sz w:val="20"/>
          <w:szCs w:val="20"/>
        </w:rPr>
        <w:t>-FGM per 125 gallons (2</w:t>
      </w:r>
      <w:r w:rsidR="005560FA">
        <w:rPr>
          <w:rFonts w:ascii="Arial" w:hAnsi="Arial" w:cs="Arial"/>
          <w:i/>
          <w:iCs/>
          <w:color w:val="000000"/>
          <w:sz w:val="20"/>
          <w:szCs w:val="20"/>
        </w:rPr>
        <w:t>2.7</w:t>
      </w:r>
      <w:r w:rsidR="00B35C94" w:rsidRPr="00B35C94">
        <w:rPr>
          <w:rFonts w:ascii="Arial" w:hAnsi="Arial" w:cs="Arial"/>
          <w:i/>
          <w:iCs/>
          <w:color w:val="000000"/>
          <w:sz w:val="20"/>
          <w:szCs w:val="20"/>
        </w:rPr>
        <w:t xml:space="preserve"> kg/475 liters).</w:t>
      </w:r>
    </w:p>
    <w:p w:rsidR="009D016D" w:rsidRPr="009D016D" w:rsidRDefault="00B86B2D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All </w:t>
      </w:r>
      <w:r w:rsidR="00A471B7">
        <w:rPr>
          <w:rFonts w:ascii="Arial" w:hAnsi="Arial" w:cs="Arial"/>
          <w:i/>
          <w:iCs/>
          <w:color w:val="000000"/>
          <w:sz w:val="20"/>
          <w:szCs w:val="20"/>
        </w:rPr>
        <w:t>HP-</w:t>
      </w:r>
      <w:r w:rsidR="00FC2EEA">
        <w:rPr>
          <w:rFonts w:ascii="Arial" w:hAnsi="Arial" w:cs="Arial"/>
          <w:i/>
          <w:iCs/>
          <w:color w:val="000000"/>
          <w:sz w:val="20"/>
          <w:szCs w:val="20"/>
        </w:rPr>
        <w:t>FG</w:t>
      </w:r>
      <w:r w:rsidR="00FA5FDE" w:rsidRPr="009D016D">
        <w:rPr>
          <w:rFonts w:ascii="Arial" w:hAnsi="Arial" w:cs="Arial"/>
          <w:i/>
          <w:iCs/>
          <w:color w:val="000000"/>
          <w:sz w:val="20"/>
          <w:szCs w:val="20"/>
        </w:rPr>
        <w:t>M</w:t>
      </w:r>
      <w:r w:rsidRPr="009D016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9D016D" w:rsidRPr="009D016D">
        <w:rPr>
          <w:rFonts w:ascii="Arial" w:hAnsi="Arial" w:cs="Arial"/>
          <w:i/>
          <w:sz w:val="20"/>
          <w:szCs w:val="20"/>
        </w:rPr>
        <w:t>should be completely loaded before water level reaches 75% of the top of tank.</w:t>
      </w:r>
    </w:p>
    <w:p w:rsidR="009D016D" w:rsidRPr="009D016D" w:rsidRDefault="009D016D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Top off with water and mix until all fiber is fully broken apart and hydrated (minimum of 10 minutes — increase</w:t>
      </w:r>
      <w:r>
        <w:rPr>
          <w:rFonts w:ascii="Arial" w:hAnsi="Arial" w:cs="Arial"/>
          <w:i/>
          <w:sz w:val="20"/>
          <w:szCs w:val="20"/>
        </w:rPr>
        <w:t xml:space="preserve"> mixing time</w:t>
      </w:r>
      <w:r w:rsidRPr="009D016D">
        <w:rPr>
          <w:rFonts w:ascii="Arial" w:hAnsi="Arial" w:cs="Arial"/>
          <w:i/>
          <w:sz w:val="20"/>
          <w:szCs w:val="20"/>
        </w:rPr>
        <w:t xml:space="preserve"> when applying in cold conditions). This is very important to fully activate the bonding additives and to obtain proper viscosity.</w:t>
      </w:r>
    </w:p>
    <w:p w:rsidR="009D016D" w:rsidRPr="009D016D" w:rsidRDefault="009D016D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Add fertilizer</w:t>
      </w:r>
      <w:r w:rsidR="00380C38">
        <w:rPr>
          <w:rFonts w:ascii="Arial" w:hAnsi="Arial" w:cs="Arial"/>
          <w:i/>
          <w:sz w:val="20"/>
          <w:szCs w:val="20"/>
        </w:rPr>
        <w:t xml:space="preserve"> and any other remaining amendments</w:t>
      </w:r>
      <w:r w:rsidR="00FB2F3F">
        <w:rPr>
          <w:rFonts w:ascii="Arial" w:hAnsi="Arial" w:cs="Arial"/>
          <w:i/>
          <w:sz w:val="20"/>
          <w:szCs w:val="20"/>
        </w:rPr>
        <w:t>.</w:t>
      </w:r>
    </w:p>
    <w:p w:rsidR="00B86B2D" w:rsidRPr="009D016D" w:rsidRDefault="009D016D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Shut off recirculation valve to minimize potential for air entrainment within the slurry.</w:t>
      </w:r>
    </w:p>
    <w:p w:rsidR="009D016D" w:rsidRPr="009D016D" w:rsidRDefault="009D016D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Slow down agitator and start applying with a 50-degree fan tip nozzle.</w:t>
      </w:r>
    </w:p>
    <w:p w:rsidR="00B35C94" w:rsidRDefault="009D016D" w:rsidP="00627AB3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D016D">
        <w:rPr>
          <w:rFonts w:ascii="Arial" w:hAnsi="Arial" w:cs="Arial"/>
          <w:i/>
          <w:sz w:val="20"/>
          <w:szCs w:val="20"/>
        </w:rPr>
        <w:t>Spray in opposing directions for maximum soil coverage.</w:t>
      </w:r>
    </w:p>
    <w:p w:rsidR="00037CFA" w:rsidRPr="00B35C94" w:rsidRDefault="00037CFA" w:rsidP="00627AB3">
      <w:pPr>
        <w:pStyle w:val="ListParagraph"/>
        <w:numPr>
          <w:ilvl w:val="0"/>
          <w:numId w:val="15"/>
        </w:numPr>
        <w:tabs>
          <w:tab w:val="clear" w:pos="5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35C94">
        <w:rPr>
          <w:rFonts w:ascii="Arial" w:hAnsi="Arial" w:cs="Arial"/>
          <w:color w:val="000000"/>
          <w:sz w:val="20"/>
          <w:szCs w:val="20"/>
        </w:rPr>
        <w:lastRenderedPageBreak/>
        <w:t>Application Rates</w:t>
      </w:r>
      <w:r w:rsidR="00CB1C42">
        <w:rPr>
          <w:rFonts w:ascii="Arial" w:hAnsi="Arial" w:cs="Arial"/>
          <w:color w:val="000000"/>
          <w:sz w:val="20"/>
          <w:szCs w:val="20"/>
        </w:rPr>
        <w:t>:</w:t>
      </w:r>
      <w:r w:rsidR="00BF3068" w:rsidRPr="00B35C94">
        <w:rPr>
          <w:rFonts w:ascii="Arial" w:hAnsi="Arial" w:cs="Arial"/>
          <w:color w:val="000000"/>
          <w:sz w:val="20"/>
          <w:szCs w:val="20"/>
        </w:rPr>
        <w:t xml:space="preserve"> </w:t>
      </w:r>
      <w:r w:rsidR="00CB1C42" w:rsidRPr="00B35C94">
        <w:rPr>
          <w:rFonts w:ascii="Arial" w:hAnsi="Arial" w:cs="Arial"/>
          <w:color w:val="000000"/>
          <w:sz w:val="20"/>
          <w:szCs w:val="20"/>
        </w:rPr>
        <w:t xml:space="preserve">These application rates are for standard conditions. </w:t>
      </w:r>
      <w:r w:rsidR="00CB1C42">
        <w:rPr>
          <w:rFonts w:ascii="Arial" w:hAnsi="Arial" w:cs="Arial"/>
          <w:color w:val="000000"/>
          <w:sz w:val="20"/>
          <w:szCs w:val="20"/>
        </w:rPr>
        <w:t xml:space="preserve">Application rates </w:t>
      </w:r>
      <w:r w:rsidR="00CB1C42" w:rsidRPr="00B35C94">
        <w:rPr>
          <w:rFonts w:ascii="Arial" w:hAnsi="Arial" w:cs="Arial"/>
          <w:color w:val="000000"/>
          <w:sz w:val="20"/>
          <w:szCs w:val="20"/>
        </w:rPr>
        <w:t xml:space="preserve">may need to </w:t>
      </w:r>
      <w:r w:rsidR="00CB1C42">
        <w:rPr>
          <w:rFonts w:ascii="Arial" w:hAnsi="Arial" w:cs="Arial"/>
          <w:color w:val="000000"/>
          <w:sz w:val="20"/>
          <w:szCs w:val="20"/>
        </w:rPr>
        <w:t xml:space="preserve">be </w:t>
      </w:r>
      <w:r w:rsidR="00CB1C42" w:rsidRPr="00B35C94">
        <w:rPr>
          <w:rFonts w:ascii="Arial" w:hAnsi="Arial" w:cs="Arial"/>
          <w:color w:val="000000"/>
          <w:sz w:val="20"/>
          <w:szCs w:val="20"/>
        </w:rPr>
        <w:t>increase</w:t>
      </w:r>
      <w:r w:rsidR="00CB1C42">
        <w:rPr>
          <w:rFonts w:ascii="Arial" w:hAnsi="Arial" w:cs="Arial"/>
          <w:color w:val="000000"/>
          <w:sz w:val="20"/>
          <w:szCs w:val="20"/>
        </w:rPr>
        <w:t>d</w:t>
      </w:r>
      <w:r w:rsidR="00CB1C42" w:rsidRPr="00B35C94">
        <w:rPr>
          <w:rFonts w:ascii="Arial" w:hAnsi="Arial" w:cs="Arial"/>
          <w:color w:val="000000"/>
          <w:sz w:val="20"/>
          <w:szCs w:val="20"/>
        </w:rPr>
        <w:t xml:space="preserve"> </w:t>
      </w:r>
      <w:r w:rsidR="00CB1C42">
        <w:rPr>
          <w:rFonts w:ascii="Arial" w:hAnsi="Arial" w:cs="Arial"/>
          <w:color w:val="000000"/>
          <w:sz w:val="20"/>
          <w:szCs w:val="20"/>
        </w:rPr>
        <w:t>to accommodate very</w:t>
      </w:r>
      <w:r w:rsidR="00CB1C42" w:rsidRPr="00B35C94">
        <w:rPr>
          <w:rFonts w:ascii="Arial" w:hAnsi="Arial" w:cs="Arial"/>
          <w:color w:val="000000"/>
          <w:sz w:val="20"/>
          <w:szCs w:val="20"/>
        </w:rPr>
        <w:t xml:space="preserve"> rough surfaces.</w:t>
      </w:r>
    </w:p>
    <w:p w:rsidR="00037CFA" w:rsidRDefault="00037CFA" w:rsidP="00627AB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116"/>
        <w:gridCol w:w="1829"/>
        <w:gridCol w:w="1620"/>
      </w:tblGrid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Slope Gradient / Condition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SI</w:t>
            </w:r>
          </w:p>
        </w:tc>
      </w:tr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4H to 1V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2,500 lb/ac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2,800 kg/ha</w:t>
            </w:r>
          </w:p>
        </w:tc>
      </w:tr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&gt; 4H to 1V and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3H to 1V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3,000 lb</w:t>
            </w:r>
            <w:bookmarkStart w:id="0" w:name="_GoBack"/>
            <w:bookmarkEnd w:id="0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/ac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3,400 kg/ha</w:t>
            </w:r>
          </w:p>
        </w:tc>
      </w:tr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&gt; 3H to 1V and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2H to 1V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3,500 lb/ac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3,900 kg/h</w:t>
            </w:r>
          </w:p>
        </w:tc>
      </w:tr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 xml:space="preserve">&gt; 2H to 1V and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&lt;</w:t>
            </w:r>
            <w:r>
              <w:rPr>
                <w:rFonts w:ascii="Arial" w:hAnsi="Arial" w:cs="Arial"/>
                <w:sz w:val="20"/>
                <w:szCs w:val="20"/>
              </w:rPr>
              <w:t xml:space="preserve"> 1H to 1V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4,000 lb/ac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4,500 kg/ha</w:t>
            </w:r>
          </w:p>
        </w:tc>
      </w:tr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&gt; 1H to 1V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4,500 lb/ac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5,100 kg/ha</w:t>
            </w:r>
          </w:p>
        </w:tc>
      </w:tr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Below ECB or TRM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1,500 lb/ac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r>
              <w:rPr>
                <w:rFonts w:ascii="Arial" w:hAnsi="Arial" w:cs="Arial"/>
                <w:sz w:val="20"/>
                <w:szCs w:val="20"/>
              </w:rPr>
              <w:t>1,700 kg/ha</w:t>
            </w:r>
          </w:p>
        </w:tc>
      </w:tr>
      <w:tr w:rsidR="00DD56EC" w:rsidTr="00DD56E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infill for TRM*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3,500 lb/ac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EC" w:rsidRDefault="00DD5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3,900 kg/ha</w:t>
            </w:r>
          </w:p>
        </w:tc>
      </w:tr>
    </w:tbl>
    <w:p w:rsidR="00EB7A84" w:rsidRDefault="00EB7A84" w:rsidP="00496BE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3068" w:rsidRDefault="00BF3068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F3068">
        <w:rPr>
          <w:rFonts w:ascii="Arial" w:hAnsi="Arial" w:cs="Arial"/>
          <w:bCs/>
          <w:color w:val="000000"/>
          <w:sz w:val="20"/>
          <w:szCs w:val="20"/>
        </w:rPr>
        <w:t>*Use only approved and t</w:t>
      </w:r>
      <w:r w:rsidRPr="00FB2F3F">
        <w:rPr>
          <w:rFonts w:ascii="Arial" w:hAnsi="Arial" w:cs="Arial"/>
          <w:bCs/>
          <w:color w:val="000000"/>
          <w:sz w:val="20"/>
          <w:szCs w:val="20"/>
        </w:rPr>
        <w:t>ested</w:t>
      </w:r>
      <w:r w:rsidR="00166DEA" w:rsidRPr="00FB2F3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166DEA" w:rsidRPr="00FB2F3F">
        <w:rPr>
          <w:rFonts w:ascii="Arial" w:hAnsi="Arial" w:cs="Arial"/>
          <w:bCs/>
          <w:color w:val="000000"/>
          <w:sz w:val="20"/>
          <w:szCs w:val="20"/>
        </w:rPr>
        <w:t>Futerra</w:t>
      </w:r>
      <w:proofErr w:type="spellEnd"/>
      <w:r w:rsidR="00380C38" w:rsidRPr="001F7227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 w:rsidR="00380C38" w:rsidRPr="00FB2F3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66DEA" w:rsidRPr="00FB2F3F">
        <w:rPr>
          <w:rFonts w:ascii="Arial" w:hAnsi="Arial" w:cs="Arial"/>
          <w:bCs/>
          <w:color w:val="000000"/>
          <w:sz w:val="20"/>
          <w:szCs w:val="20"/>
        </w:rPr>
        <w:t>Turf Reinforcement Mats (</w:t>
      </w:r>
      <w:r w:rsidRPr="00FB2F3F">
        <w:rPr>
          <w:rFonts w:ascii="Arial" w:hAnsi="Arial" w:cs="Arial"/>
          <w:bCs/>
          <w:color w:val="000000"/>
          <w:sz w:val="20"/>
          <w:szCs w:val="20"/>
        </w:rPr>
        <w:t>TRMs</w:t>
      </w:r>
      <w:r w:rsidR="00166DEA" w:rsidRPr="00FB2F3F">
        <w:rPr>
          <w:rFonts w:ascii="Arial" w:hAnsi="Arial" w:cs="Arial"/>
          <w:bCs/>
          <w:color w:val="000000"/>
          <w:sz w:val="20"/>
          <w:szCs w:val="20"/>
        </w:rPr>
        <w:t>)</w:t>
      </w:r>
      <w:r w:rsidRPr="00FB2F3F">
        <w:rPr>
          <w:rFonts w:ascii="Arial" w:hAnsi="Arial" w:cs="Arial"/>
          <w:bCs/>
          <w:color w:val="000000"/>
          <w:sz w:val="20"/>
          <w:szCs w:val="20"/>
        </w:rPr>
        <w:t xml:space="preserve"> to crea</w:t>
      </w:r>
      <w:r w:rsidRPr="00BF3068">
        <w:rPr>
          <w:rFonts w:ascii="Arial" w:hAnsi="Arial" w:cs="Arial"/>
          <w:bCs/>
          <w:color w:val="000000"/>
          <w:sz w:val="20"/>
          <w:szCs w:val="20"/>
        </w:rPr>
        <w:t xml:space="preserve">te the </w:t>
      </w:r>
      <w:proofErr w:type="spellStart"/>
      <w:r w:rsidRPr="00BF3068">
        <w:rPr>
          <w:rFonts w:ascii="Arial" w:hAnsi="Arial" w:cs="Arial"/>
          <w:bCs/>
          <w:color w:val="000000"/>
          <w:sz w:val="20"/>
          <w:szCs w:val="20"/>
        </w:rPr>
        <w:t>GreenArmor</w:t>
      </w:r>
      <w:proofErr w:type="spellEnd"/>
      <w:r w:rsidR="00212886">
        <w:rPr>
          <w:rFonts w:ascii="Arial" w:hAnsi="Arial" w:cs="Arial"/>
          <w:bCs/>
          <w:color w:val="000000"/>
          <w:sz w:val="20"/>
          <w:szCs w:val="20"/>
        </w:rPr>
        <w:t xml:space="preserve">™ </w:t>
      </w:r>
      <w:r w:rsidRPr="00BF3068">
        <w:rPr>
          <w:rFonts w:ascii="Arial" w:hAnsi="Arial" w:cs="Arial"/>
          <w:bCs/>
          <w:color w:val="000000"/>
          <w:sz w:val="20"/>
          <w:szCs w:val="20"/>
        </w:rPr>
        <w:t>System</w:t>
      </w:r>
    </w:p>
    <w:p w:rsidR="003E259D" w:rsidRDefault="003E259D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E259D" w:rsidRPr="00BF3068" w:rsidRDefault="003E259D" w:rsidP="003E259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For additional details including mixing ratios/loading rates for specific machine sizes and visual keys for proper ap</w:t>
      </w:r>
      <w:r w:rsidR="00211DE3">
        <w:rPr>
          <w:rFonts w:ascii="Arial" w:hAnsi="Arial" w:cs="Arial"/>
          <w:bCs/>
          <w:color w:val="000000"/>
          <w:sz w:val="20"/>
          <w:szCs w:val="20"/>
        </w:rPr>
        <w:t>p</w:t>
      </w:r>
      <w:r>
        <w:rPr>
          <w:rFonts w:ascii="Arial" w:hAnsi="Arial" w:cs="Arial"/>
          <w:bCs/>
          <w:color w:val="000000"/>
          <w:sz w:val="20"/>
          <w:szCs w:val="20"/>
        </w:rPr>
        <w:t>lication, please consult Profile</w:t>
      </w:r>
      <w:r w:rsidRPr="00976627">
        <w:rPr>
          <w:rFonts w:ascii="Arial" w:hAnsi="Arial" w:cs="Arial"/>
          <w:bCs/>
          <w:color w:val="000000"/>
          <w:sz w:val="20"/>
          <w:szCs w:val="20"/>
          <w:vertAlign w:val="superscript"/>
        </w:rPr>
        <w:t>®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Application Guide for HP-FGM™ and ET-FGM™.</w:t>
      </w:r>
    </w:p>
    <w:p w:rsidR="00BF3068" w:rsidRDefault="00BF3068" w:rsidP="00627A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96BEC" w:rsidRPr="001D63D1" w:rsidRDefault="00496BEC" w:rsidP="00627AB3">
      <w:pPr>
        <w:pStyle w:val="SpecSubheading"/>
        <w:jc w:val="both"/>
      </w:pPr>
      <w:r w:rsidRPr="001D2A5F">
        <w:t>3.0</w:t>
      </w:r>
      <w:r w:rsidR="00E339D6" w:rsidRPr="001D2A5F">
        <w:t>5</w:t>
      </w:r>
      <w:r w:rsidRPr="001D2A5F">
        <w:t xml:space="preserve"> CLEANING AND PROTECTION</w:t>
      </w:r>
    </w:p>
    <w:p w:rsidR="00B63424" w:rsidRDefault="00B63424" w:rsidP="00627A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7CFA" w:rsidRPr="00B92604" w:rsidRDefault="00037CFA" w:rsidP="00627AB3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92604">
        <w:rPr>
          <w:rFonts w:ascii="Arial" w:hAnsi="Arial" w:cs="Arial"/>
          <w:sz w:val="20"/>
          <w:szCs w:val="20"/>
        </w:rPr>
        <w:t xml:space="preserve">After application, thoroughly flush the tank, pumps and hoses to remove all material. Wash all material from the exterior of the machine and remove any slurry spills. Once dry, </w:t>
      </w:r>
      <w:r w:rsidR="009D016D">
        <w:rPr>
          <w:rFonts w:ascii="Arial" w:hAnsi="Arial" w:cs="Arial"/>
          <w:sz w:val="20"/>
          <w:szCs w:val="20"/>
        </w:rPr>
        <w:t>material</w:t>
      </w:r>
      <w:r w:rsidRPr="00B92604">
        <w:rPr>
          <w:rFonts w:ascii="Arial" w:hAnsi="Arial" w:cs="Arial"/>
          <w:sz w:val="20"/>
          <w:szCs w:val="20"/>
        </w:rPr>
        <w:t xml:space="preserve"> will be more difficult to remove.</w:t>
      </w:r>
    </w:p>
    <w:p w:rsidR="00037CFA" w:rsidRDefault="00037CFA" w:rsidP="00627AB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6BEC" w:rsidRDefault="00496BEC" w:rsidP="00627AB3">
      <w:pPr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D077B4">
        <w:rPr>
          <w:rFonts w:ascii="Arial" w:hAnsi="Arial" w:cs="Arial"/>
          <w:color w:val="000000"/>
          <w:sz w:val="20"/>
          <w:szCs w:val="20"/>
        </w:rPr>
        <w:t>Clean spills pr</w:t>
      </w:r>
      <w:r w:rsidR="00D077B4">
        <w:rPr>
          <w:rFonts w:ascii="Arial" w:hAnsi="Arial" w:cs="Arial"/>
          <w:color w:val="000000"/>
          <w:sz w:val="20"/>
          <w:szCs w:val="20"/>
        </w:rPr>
        <w:t xml:space="preserve">omptly. Advise owner of methods </w:t>
      </w:r>
      <w:r w:rsidRPr="00D077B4">
        <w:rPr>
          <w:rFonts w:ascii="Arial" w:hAnsi="Arial" w:cs="Arial"/>
          <w:color w:val="000000"/>
          <w:sz w:val="20"/>
          <w:szCs w:val="20"/>
        </w:rPr>
        <w:t>for protection of treated areas. Do not allow</w:t>
      </w:r>
      <w:r w:rsidR="00D077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77B4">
        <w:rPr>
          <w:rFonts w:ascii="Arial" w:hAnsi="Arial" w:cs="Arial"/>
          <w:color w:val="000000"/>
          <w:sz w:val="20"/>
          <w:szCs w:val="20"/>
        </w:rPr>
        <w:t>treate</w:t>
      </w:r>
      <w:r w:rsidR="00B86B2D">
        <w:rPr>
          <w:rFonts w:ascii="Arial" w:hAnsi="Arial" w:cs="Arial"/>
          <w:color w:val="000000"/>
          <w:sz w:val="20"/>
          <w:szCs w:val="20"/>
        </w:rPr>
        <w:t xml:space="preserve">d areas to </w:t>
      </w:r>
      <w:r w:rsidRPr="00D077B4">
        <w:rPr>
          <w:rFonts w:ascii="Arial" w:hAnsi="Arial" w:cs="Arial"/>
          <w:color w:val="000000"/>
          <w:sz w:val="20"/>
          <w:szCs w:val="20"/>
        </w:rPr>
        <w:t>be trafficked or subjected</w:t>
      </w:r>
      <w:r w:rsidR="00D077B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077B4">
        <w:rPr>
          <w:rFonts w:ascii="Arial" w:hAnsi="Arial" w:cs="Arial"/>
          <w:color w:val="000000"/>
          <w:sz w:val="20"/>
          <w:szCs w:val="20"/>
        </w:rPr>
        <w:t>to grazing.</w:t>
      </w:r>
    </w:p>
    <w:p w:rsidR="00687EBD" w:rsidRDefault="00687EBD" w:rsidP="00627AB3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:rsidR="00687EBD" w:rsidRDefault="00687EBD" w:rsidP="00627AB3">
      <w:pPr>
        <w:pStyle w:val="SpecSubheading"/>
        <w:jc w:val="both"/>
      </w:pPr>
      <w:r w:rsidRPr="001F7227">
        <w:t>3.06 INSPECTION AND MAINTENANCE</w:t>
      </w:r>
    </w:p>
    <w:p w:rsidR="001F7227" w:rsidRPr="001F7227" w:rsidRDefault="001F7227" w:rsidP="00627AB3">
      <w:pPr>
        <w:pStyle w:val="SpecSubheading"/>
        <w:jc w:val="both"/>
      </w:pPr>
    </w:p>
    <w:p w:rsidR="001F7227" w:rsidRDefault="001F7227" w:rsidP="00627AB3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F7227">
        <w:rPr>
          <w:rFonts w:ascii="Arial" w:hAnsi="Arial" w:cs="Arial"/>
          <w:color w:val="000000"/>
          <w:sz w:val="20"/>
          <w:szCs w:val="20"/>
        </w:rPr>
        <w:t xml:space="preserve">All inspections and maintenance recommendations shall be conducted by qualified professionals consistent with the owner, engineer/specifier and regulatory </w:t>
      </w:r>
      <w:r w:rsidR="00F44A0B">
        <w:rPr>
          <w:rFonts w:ascii="Arial" w:hAnsi="Arial" w:cs="Arial"/>
          <w:color w:val="000000"/>
          <w:sz w:val="20"/>
          <w:szCs w:val="20"/>
        </w:rPr>
        <w:t>entity</w:t>
      </w:r>
      <w:r w:rsidR="00F44A0B" w:rsidRPr="001F7227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F44A0B">
        <w:rPr>
          <w:rFonts w:ascii="Arial" w:hAnsi="Arial" w:cs="Arial"/>
          <w:color w:val="000000"/>
          <w:sz w:val="20"/>
          <w:szCs w:val="20"/>
        </w:rPr>
        <w:t>ie</w:t>
      </w:r>
      <w:r w:rsidRPr="001F7227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Pr="001F7227">
        <w:rPr>
          <w:rFonts w:ascii="Arial" w:hAnsi="Arial" w:cs="Arial"/>
          <w:color w:val="000000"/>
          <w:sz w:val="20"/>
          <w:szCs w:val="20"/>
        </w:rPr>
        <w:t>) expectations.</w:t>
      </w:r>
    </w:p>
    <w:p w:rsidR="001F7227" w:rsidRDefault="001F7227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1F7227" w:rsidRDefault="001F7227" w:rsidP="00627AB3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F7227">
        <w:rPr>
          <w:rFonts w:ascii="Arial" w:hAnsi="Arial" w:cs="Arial"/>
          <w:color w:val="000000"/>
          <w:sz w:val="20"/>
          <w:szCs w:val="20"/>
        </w:rPr>
        <w:t>Initial inspections shall insure installations are in accordance with the project plans and specifications with material quantities and activities fully documented. Refer to Section 32 92 00 – Turf and Grasses for any additional details.</w:t>
      </w:r>
    </w:p>
    <w:p w:rsidR="001F7227" w:rsidRDefault="001F7227" w:rsidP="00627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87EBD" w:rsidRPr="001F7227" w:rsidRDefault="001F7227" w:rsidP="00627AB3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F7227">
        <w:rPr>
          <w:rFonts w:ascii="Arial" w:hAnsi="Arial" w:cs="Arial"/>
          <w:color w:val="000000"/>
          <w:sz w:val="20"/>
          <w:szCs w:val="20"/>
        </w:rPr>
        <w:t>Subsequent inspections shall be conducted at pre-determined time intervals and corrective maintenance activities directed after each significant precipitation or other potentially damaging weather or site event.</w:t>
      </w:r>
    </w:p>
    <w:p w:rsidR="00496BEC" w:rsidRDefault="00496BEC" w:rsidP="00496BEC">
      <w:pPr>
        <w:autoSpaceDE w:val="0"/>
        <w:autoSpaceDN w:val="0"/>
        <w:adjustRightInd w:val="0"/>
        <w:rPr>
          <w:rFonts w:ascii="GillSans-ExtraBold" w:hAnsi="GillSans-ExtraBold" w:cs="GillSans-ExtraBold"/>
          <w:b/>
          <w:bCs/>
          <w:color w:val="FFFFFF"/>
          <w:sz w:val="16"/>
          <w:szCs w:val="16"/>
        </w:rPr>
      </w:pPr>
      <w:r>
        <w:rPr>
          <w:rFonts w:ascii="GillSans-ExtraBold" w:hAnsi="GillSans-ExtraBold" w:cs="GillSans-ExtraBold"/>
          <w:b/>
          <w:bCs/>
          <w:color w:val="FFFFFF"/>
          <w:sz w:val="16"/>
          <w:szCs w:val="16"/>
        </w:rPr>
        <w:t>D ENGLISH SI</w:t>
      </w:r>
    </w:p>
    <w:p w:rsidR="001F781F" w:rsidRDefault="00212886" w:rsidP="009D01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© </w:t>
      </w:r>
      <w:r w:rsidR="00DE4251">
        <w:rPr>
          <w:rFonts w:ascii="Arial" w:hAnsi="Arial" w:cs="Arial"/>
          <w:color w:val="000000"/>
          <w:sz w:val="16"/>
          <w:szCs w:val="16"/>
        </w:rPr>
        <w:t>201</w:t>
      </w:r>
      <w:r w:rsidR="00DD71AB">
        <w:rPr>
          <w:rFonts w:ascii="Arial" w:hAnsi="Arial" w:cs="Arial"/>
          <w:color w:val="000000"/>
          <w:sz w:val="16"/>
          <w:szCs w:val="16"/>
        </w:rPr>
        <w:t>7</w:t>
      </w:r>
      <w:r w:rsidR="00DE4251" w:rsidRPr="00D077B4">
        <w:rPr>
          <w:rFonts w:ascii="Arial" w:hAnsi="Arial" w:cs="Arial"/>
          <w:color w:val="000000"/>
          <w:sz w:val="16"/>
          <w:szCs w:val="16"/>
        </w:rPr>
        <w:t xml:space="preserve"> </w:t>
      </w:r>
      <w:r w:rsidR="00496BEC" w:rsidRPr="00D077B4">
        <w:rPr>
          <w:rFonts w:ascii="Arial" w:hAnsi="Arial" w:cs="Arial"/>
          <w:color w:val="000000"/>
          <w:sz w:val="16"/>
          <w:szCs w:val="16"/>
        </w:rPr>
        <w:t>PROFILE Products LLC. All Rights Reserved.</w:t>
      </w:r>
      <w:r w:rsidR="009D016D">
        <w:rPr>
          <w:rFonts w:ascii="Arial" w:hAnsi="Arial" w:cs="Arial"/>
          <w:color w:val="000000"/>
          <w:sz w:val="16"/>
          <w:szCs w:val="16"/>
        </w:rPr>
        <w:t xml:space="preserve">  </w:t>
      </w:r>
      <w:r w:rsidR="00496BEC" w:rsidRPr="00D077B4">
        <w:rPr>
          <w:rFonts w:ascii="Arial" w:hAnsi="Arial" w:cs="Arial"/>
          <w:color w:val="000000"/>
          <w:sz w:val="16"/>
          <w:szCs w:val="16"/>
        </w:rPr>
        <w:t>A copyright license to reproduce this specification is hereby granted to non-manufacturing landscape architects, specification writers and designers.</w:t>
      </w:r>
    </w:p>
    <w:p w:rsidR="0040182A" w:rsidRDefault="0040182A" w:rsidP="009D01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0182A" w:rsidRPr="009D016D" w:rsidRDefault="00712C18" w:rsidP="009D016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Revision Date:  </w:t>
      </w:r>
      <w:r w:rsidR="00EC0C10">
        <w:rPr>
          <w:rFonts w:ascii="Arial" w:hAnsi="Arial" w:cs="Arial"/>
          <w:color w:val="000000"/>
          <w:sz w:val="16"/>
          <w:szCs w:val="16"/>
        </w:rPr>
        <w:t>0</w:t>
      </w:r>
      <w:r w:rsidR="00DD56EC">
        <w:rPr>
          <w:rFonts w:ascii="Arial" w:hAnsi="Arial" w:cs="Arial"/>
          <w:color w:val="000000"/>
          <w:sz w:val="16"/>
          <w:szCs w:val="16"/>
        </w:rPr>
        <w:t>3</w:t>
      </w:r>
      <w:r w:rsidR="00DD71AB">
        <w:rPr>
          <w:rFonts w:ascii="Arial" w:hAnsi="Arial" w:cs="Arial"/>
          <w:color w:val="000000"/>
          <w:sz w:val="16"/>
          <w:szCs w:val="16"/>
        </w:rPr>
        <w:t>/</w:t>
      </w:r>
      <w:r w:rsidR="00DE4251">
        <w:rPr>
          <w:rFonts w:ascii="Arial" w:hAnsi="Arial" w:cs="Arial"/>
          <w:color w:val="000000"/>
          <w:sz w:val="16"/>
          <w:szCs w:val="16"/>
        </w:rPr>
        <w:t>201</w:t>
      </w:r>
      <w:r w:rsidR="00DD71AB">
        <w:rPr>
          <w:rFonts w:ascii="Arial" w:hAnsi="Arial" w:cs="Arial"/>
          <w:color w:val="000000"/>
          <w:sz w:val="16"/>
          <w:szCs w:val="16"/>
        </w:rPr>
        <w:t>7</w:t>
      </w:r>
    </w:p>
    <w:sectPr w:rsidR="0040182A" w:rsidRPr="009D016D" w:rsidSect="009D016D">
      <w:footerReference w:type="even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D5" w:rsidRDefault="00274CD5">
      <w:r>
        <w:separator/>
      </w:r>
    </w:p>
  </w:endnote>
  <w:endnote w:type="continuationSeparator" w:id="0">
    <w:p w:rsidR="00274CD5" w:rsidRDefault="002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Sans-Extra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74" w:rsidRDefault="0053637F" w:rsidP="00044E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48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874" w:rsidRDefault="00104874" w:rsidP="005D48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74" w:rsidRPr="005D485E" w:rsidRDefault="0053637F" w:rsidP="00044E54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D485E">
      <w:rPr>
        <w:rStyle w:val="PageNumber"/>
        <w:rFonts w:ascii="Arial" w:hAnsi="Arial" w:cs="Arial"/>
        <w:sz w:val="20"/>
        <w:szCs w:val="20"/>
      </w:rPr>
      <w:fldChar w:fldCharType="begin"/>
    </w:r>
    <w:r w:rsidR="00104874" w:rsidRPr="005D485E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D485E">
      <w:rPr>
        <w:rStyle w:val="PageNumber"/>
        <w:rFonts w:ascii="Arial" w:hAnsi="Arial" w:cs="Arial"/>
        <w:sz w:val="20"/>
        <w:szCs w:val="20"/>
      </w:rPr>
      <w:fldChar w:fldCharType="separate"/>
    </w:r>
    <w:r w:rsidR="00355BB4">
      <w:rPr>
        <w:rStyle w:val="PageNumber"/>
        <w:rFonts w:ascii="Arial" w:hAnsi="Arial" w:cs="Arial"/>
        <w:noProof/>
        <w:sz w:val="20"/>
        <w:szCs w:val="20"/>
      </w:rPr>
      <w:t>4</w:t>
    </w:r>
    <w:r w:rsidRPr="005D485E">
      <w:rPr>
        <w:rStyle w:val="PageNumber"/>
        <w:rFonts w:ascii="Arial" w:hAnsi="Arial" w:cs="Arial"/>
        <w:sz w:val="20"/>
        <w:szCs w:val="20"/>
      </w:rPr>
      <w:fldChar w:fldCharType="end"/>
    </w:r>
  </w:p>
  <w:p w:rsidR="00104874" w:rsidRDefault="00104874" w:rsidP="005D485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D5" w:rsidRDefault="00274CD5">
      <w:r>
        <w:separator/>
      </w:r>
    </w:p>
  </w:footnote>
  <w:footnote w:type="continuationSeparator" w:id="0">
    <w:p w:rsidR="00274CD5" w:rsidRDefault="0027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212"/>
    <w:multiLevelType w:val="hybridMultilevel"/>
    <w:tmpl w:val="C07AA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210C8"/>
    <w:multiLevelType w:val="hybridMultilevel"/>
    <w:tmpl w:val="2780A3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11D3D"/>
    <w:multiLevelType w:val="hybridMultilevel"/>
    <w:tmpl w:val="B1103D8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297E8B"/>
    <w:multiLevelType w:val="hybridMultilevel"/>
    <w:tmpl w:val="FF8E84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A7EE5"/>
    <w:multiLevelType w:val="hybridMultilevel"/>
    <w:tmpl w:val="DD7C93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0AF4055"/>
    <w:multiLevelType w:val="hybridMultilevel"/>
    <w:tmpl w:val="9B185E5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C0036"/>
    <w:multiLevelType w:val="hybridMultilevel"/>
    <w:tmpl w:val="CD802F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B7EC2"/>
    <w:multiLevelType w:val="multilevel"/>
    <w:tmpl w:val="A6E41D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87E9C"/>
    <w:multiLevelType w:val="hybridMultilevel"/>
    <w:tmpl w:val="08424C6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3D1584"/>
    <w:multiLevelType w:val="multilevel"/>
    <w:tmpl w:val="2D8A8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E94BEE"/>
    <w:multiLevelType w:val="hybridMultilevel"/>
    <w:tmpl w:val="7F762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65252"/>
    <w:multiLevelType w:val="hybridMultilevel"/>
    <w:tmpl w:val="B2144D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25AEE"/>
    <w:multiLevelType w:val="multilevel"/>
    <w:tmpl w:val="6FCE8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AB6D86"/>
    <w:multiLevelType w:val="hybridMultilevel"/>
    <w:tmpl w:val="F37C9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00933"/>
    <w:multiLevelType w:val="hybridMultilevel"/>
    <w:tmpl w:val="CD802F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3D3BF9"/>
    <w:multiLevelType w:val="multilevel"/>
    <w:tmpl w:val="7924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8603F"/>
    <w:multiLevelType w:val="hybridMultilevel"/>
    <w:tmpl w:val="1B7CBDD0"/>
    <w:lvl w:ilvl="0" w:tplc="7E8A1C7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C6DE5"/>
    <w:multiLevelType w:val="multilevel"/>
    <w:tmpl w:val="2EB2DE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D4BF4"/>
    <w:multiLevelType w:val="hybridMultilevel"/>
    <w:tmpl w:val="CF28CA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61D0B"/>
    <w:multiLevelType w:val="multilevel"/>
    <w:tmpl w:val="764826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D3B20"/>
    <w:multiLevelType w:val="hybridMultilevel"/>
    <w:tmpl w:val="CD802FC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E81EE0"/>
    <w:multiLevelType w:val="hybridMultilevel"/>
    <w:tmpl w:val="9ABCAE40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5163616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F0D03DD"/>
    <w:multiLevelType w:val="hybridMultilevel"/>
    <w:tmpl w:val="B2144D2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860279"/>
    <w:multiLevelType w:val="multilevel"/>
    <w:tmpl w:val="C0DE76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6C0B5A"/>
    <w:multiLevelType w:val="hybridMultilevel"/>
    <w:tmpl w:val="FA482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CBF0B08"/>
    <w:multiLevelType w:val="hybridMultilevel"/>
    <w:tmpl w:val="CCA8CBBA"/>
    <w:lvl w:ilvl="0" w:tplc="5AC6E5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D382C50"/>
    <w:multiLevelType w:val="hybridMultilevel"/>
    <w:tmpl w:val="7924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33992"/>
    <w:multiLevelType w:val="multilevel"/>
    <w:tmpl w:val="45C62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278FF"/>
    <w:multiLevelType w:val="hybridMultilevel"/>
    <w:tmpl w:val="537C38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65C6A"/>
    <w:multiLevelType w:val="hybridMultilevel"/>
    <w:tmpl w:val="F8C2C5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E7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62847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CD2EDE"/>
    <w:multiLevelType w:val="hybridMultilevel"/>
    <w:tmpl w:val="67EE6D72"/>
    <w:lvl w:ilvl="0" w:tplc="E5163616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E44894"/>
    <w:multiLevelType w:val="multilevel"/>
    <w:tmpl w:val="45C626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67A3A"/>
    <w:multiLevelType w:val="hybridMultilevel"/>
    <w:tmpl w:val="996AF6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E1E16"/>
    <w:multiLevelType w:val="hybridMultilevel"/>
    <w:tmpl w:val="CDC46C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904A37"/>
    <w:multiLevelType w:val="hybridMultilevel"/>
    <w:tmpl w:val="5E5C5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E3148"/>
    <w:multiLevelType w:val="hybridMultilevel"/>
    <w:tmpl w:val="285A71D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0963DB"/>
    <w:multiLevelType w:val="hybridMultilevel"/>
    <w:tmpl w:val="3E361C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1F2257"/>
    <w:multiLevelType w:val="multilevel"/>
    <w:tmpl w:val="285A71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DB07A5"/>
    <w:multiLevelType w:val="hybridMultilevel"/>
    <w:tmpl w:val="0B8E9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C0603E"/>
    <w:multiLevelType w:val="hybridMultilevel"/>
    <w:tmpl w:val="31DE7C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327325"/>
    <w:multiLevelType w:val="hybridMultilevel"/>
    <w:tmpl w:val="5C244B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35"/>
  </w:num>
  <w:num w:numId="5">
    <w:abstractNumId w:val="29"/>
  </w:num>
  <w:num w:numId="6">
    <w:abstractNumId w:val="38"/>
  </w:num>
  <w:num w:numId="7">
    <w:abstractNumId w:val="1"/>
  </w:num>
  <w:num w:numId="8">
    <w:abstractNumId w:val="9"/>
  </w:num>
  <w:num w:numId="9">
    <w:abstractNumId w:val="13"/>
  </w:num>
  <w:num w:numId="10">
    <w:abstractNumId w:val="18"/>
  </w:num>
  <w:num w:numId="11">
    <w:abstractNumId w:val="28"/>
  </w:num>
  <w:num w:numId="12">
    <w:abstractNumId w:val="36"/>
  </w:num>
  <w:num w:numId="13">
    <w:abstractNumId w:val="39"/>
  </w:num>
  <w:num w:numId="14">
    <w:abstractNumId w:val="10"/>
  </w:num>
  <w:num w:numId="15">
    <w:abstractNumId w:val="21"/>
  </w:num>
  <w:num w:numId="16">
    <w:abstractNumId w:val="17"/>
  </w:num>
  <w:num w:numId="17">
    <w:abstractNumId w:val="12"/>
  </w:num>
  <w:num w:numId="18">
    <w:abstractNumId w:val="30"/>
  </w:num>
  <w:num w:numId="19">
    <w:abstractNumId w:val="11"/>
  </w:num>
  <w:num w:numId="20">
    <w:abstractNumId w:val="23"/>
  </w:num>
  <w:num w:numId="21">
    <w:abstractNumId w:val="2"/>
  </w:num>
  <w:num w:numId="22">
    <w:abstractNumId w:val="37"/>
  </w:num>
  <w:num w:numId="23">
    <w:abstractNumId w:val="5"/>
  </w:num>
  <w:num w:numId="24">
    <w:abstractNumId w:val="3"/>
  </w:num>
  <w:num w:numId="25">
    <w:abstractNumId w:val="40"/>
  </w:num>
  <w:num w:numId="26">
    <w:abstractNumId w:val="33"/>
  </w:num>
  <w:num w:numId="27">
    <w:abstractNumId w:val="0"/>
  </w:num>
  <w:num w:numId="28">
    <w:abstractNumId w:val="16"/>
  </w:num>
  <w:num w:numId="29">
    <w:abstractNumId w:val="7"/>
  </w:num>
  <w:num w:numId="30">
    <w:abstractNumId w:val="19"/>
  </w:num>
  <w:num w:numId="31">
    <w:abstractNumId w:val="27"/>
  </w:num>
  <w:num w:numId="32">
    <w:abstractNumId w:val="25"/>
  </w:num>
  <w:num w:numId="33">
    <w:abstractNumId w:val="31"/>
  </w:num>
  <w:num w:numId="34">
    <w:abstractNumId w:val="4"/>
  </w:num>
  <w:num w:numId="35">
    <w:abstractNumId w:val="24"/>
  </w:num>
  <w:num w:numId="36">
    <w:abstractNumId w:val="6"/>
  </w:num>
  <w:num w:numId="37">
    <w:abstractNumId w:val="34"/>
  </w:num>
  <w:num w:numId="38">
    <w:abstractNumId w:val="14"/>
  </w:num>
  <w:num w:numId="39">
    <w:abstractNumId w:val="32"/>
  </w:num>
  <w:num w:numId="40">
    <w:abstractNumId w:val="22"/>
  </w:num>
  <w:num w:numId="41">
    <w:abstractNumId w:val="20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1F"/>
    <w:rsid w:val="00021AC8"/>
    <w:rsid w:val="00024A15"/>
    <w:rsid w:val="00025468"/>
    <w:rsid w:val="00037CFA"/>
    <w:rsid w:val="00041279"/>
    <w:rsid w:val="000432F0"/>
    <w:rsid w:val="00044E54"/>
    <w:rsid w:val="000719B1"/>
    <w:rsid w:val="000741C4"/>
    <w:rsid w:val="000B5BEA"/>
    <w:rsid w:val="000F427D"/>
    <w:rsid w:val="00104874"/>
    <w:rsid w:val="0013228F"/>
    <w:rsid w:val="00140EFB"/>
    <w:rsid w:val="00150E00"/>
    <w:rsid w:val="00153FC3"/>
    <w:rsid w:val="00166DEA"/>
    <w:rsid w:val="001C278E"/>
    <w:rsid w:val="001D2A5F"/>
    <w:rsid w:val="001D63D1"/>
    <w:rsid w:val="001F7227"/>
    <w:rsid w:val="001F781F"/>
    <w:rsid w:val="00211C44"/>
    <w:rsid w:val="00211DE3"/>
    <w:rsid w:val="00212886"/>
    <w:rsid w:val="00213302"/>
    <w:rsid w:val="002173A2"/>
    <w:rsid w:val="00224EB4"/>
    <w:rsid w:val="00225DA3"/>
    <w:rsid w:val="00244BDA"/>
    <w:rsid w:val="00274CD5"/>
    <w:rsid w:val="002B1684"/>
    <w:rsid w:val="002B2AF9"/>
    <w:rsid w:val="002E1EC5"/>
    <w:rsid w:val="002F25FD"/>
    <w:rsid w:val="00301EBC"/>
    <w:rsid w:val="00322A67"/>
    <w:rsid w:val="00350740"/>
    <w:rsid w:val="00355BB4"/>
    <w:rsid w:val="0037347B"/>
    <w:rsid w:val="00380C38"/>
    <w:rsid w:val="0038206E"/>
    <w:rsid w:val="0038781A"/>
    <w:rsid w:val="003A329B"/>
    <w:rsid w:val="003D4398"/>
    <w:rsid w:val="003E259D"/>
    <w:rsid w:val="0040182A"/>
    <w:rsid w:val="0040292C"/>
    <w:rsid w:val="0045039C"/>
    <w:rsid w:val="004756D3"/>
    <w:rsid w:val="004910C9"/>
    <w:rsid w:val="00496BEC"/>
    <w:rsid w:val="00497ACF"/>
    <w:rsid w:val="004A7219"/>
    <w:rsid w:val="004B17E3"/>
    <w:rsid w:val="004B47E6"/>
    <w:rsid w:val="004B4C36"/>
    <w:rsid w:val="004B6D0A"/>
    <w:rsid w:val="004C20AC"/>
    <w:rsid w:val="004D41C1"/>
    <w:rsid w:val="004F5922"/>
    <w:rsid w:val="004F6191"/>
    <w:rsid w:val="00502F21"/>
    <w:rsid w:val="0053637F"/>
    <w:rsid w:val="00553470"/>
    <w:rsid w:val="005560FA"/>
    <w:rsid w:val="0056316D"/>
    <w:rsid w:val="00580EEC"/>
    <w:rsid w:val="005905EA"/>
    <w:rsid w:val="005B3EDF"/>
    <w:rsid w:val="005C1DBD"/>
    <w:rsid w:val="005D485E"/>
    <w:rsid w:val="005E64E4"/>
    <w:rsid w:val="00627AB3"/>
    <w:rsid w:val="00647F64"/>
    <w:rsid w:val="00655390"/>
    <w:rsid w:val="00684795"/>
    <w:rsid w:val="00687EBD"/>
    <w:rsid w:val="006A7A24"/>
    <w:rsid w:val="00712C18"/>
    <w:rsid w:val="00716EBE"/>
    <w:rsid w:val="007234B0"/>
    <w:rsid w:val="007245A6"/>
    <w:rsid w:val="00740EB8"/>
    <w:rsid w:val="00762DE7"/>
    <w:rsid w:val="00764363"/>
    <w:rsid w:val="007D0472"/>
    <w:rsid w:val="007D4A05"/>
    <w:rsid w:val="00820832"/>
    <w:rsid w:val="008460F0"/>
    <w:rsid w:val="0084738A"/>
    <w:rsid w:val="0086067A"/>
    <w:rsid w:val="00882EF2"/>
    <w:rsid w:val="008A26C3"/>
    <w:rsid w:val="008D6692"/>
    <w:rsid w:val="008F0626"/>
    <w:rsid w:val="00902A2B"/>
    <w:rsid w:val="00907045"/>
    <w:rsid w:val="0091041B"/>
    <w:rsid w:val="009138B1"/>
    <w:rsid w:val="00930F8B"/>
    <w:rsid w:val="009346BE"/>
    <w:rsid w:val="009452E7"/>
    <w:rsid w:val="00954BAD"/>
    <w:rsid w:val="00976627"/>
    <w:rsid w:val="00982F82"/>
    <w:rsid w:val="009908A3"/>
    <w:rsid w:val="00991972"/>
    <w:rsid w:val="009A04BE"/>
    <w:rsid w:val="009D016D"/>
    <w:rsid w:val="009E5243"/>
    <w:rsid w:val="009E7018"/>
    <w:rsid w:val="009F072C"/>
    <w:rsid w:val="009F209E"/>
    <w:rsid w:val="00A371EC"/>
    <w:rsid w:val="00A43872"/>
    <w:rsid w:val="00A447D2"/>
    <w:rsid w:val="00A471B7"/>
    <w:rsid w:val="00A508B2"/>
    <w:rsid w:val="00A6412D"/>
    <w:rsid w:val="00A75638"/>
    <w:rsid w:val="00A86841"/>
    <w:rsid w:val="00A91013"/>
    <w:rsid w:val="00AB5322"/>
    <w:rsid w:val="00AE50E8"/>
    <w:rsid w:val="00B06A3E"/>
    <w:rsid w:val="00B35ACC"/>
    <w:rsid w:val="00B35C94"/>
    <w:rsid w:val="00B37613"/>
    <w:rsid w:val="00B63424"/>
    <w:rsid w:val="00B86B2D"/>
    <w:rsid w:val="00BB4527"/>
    <w:rsid w:val="00BE1444"/>
    <w:rsid w:val="00BF08F3"/>
    <w:rsid w:val="00BF0BCC"/>
    <w:rsid w:val="00BF3068"/>
    <w:rsid w:val="00C059C0"/>
    <w:rsid w:val="00C47E82"/>
    <w:rsid w:val="00C50E72"/>
    <w:rsid w:val="00C66D6A"/>
    <w:rsid w:val="00C7094A"/>
    <w:rsid w:val="00C916C2"/>
    <w:rsid w:val="00CA5684"/>
    <w:rsid w:val="00CB1C42"/>
    <w:rsid w:val="00CB60B7"/>
    <w:rsid w:val="00CC0816"/>
    <w:rsid w:val="00CD036B"/>
    <w:rsid w:val="00CF2DEB"/>
    <w:rsid w:val="00D077B4"/>
    <w:rsid w:val="00D122F6"/>
    <w:rsid w:val="00D14885"/>
    <w:rsid w:val="00D3540C"/>
    <w:rsid w:val="00D46B33"/>
    <w:rsid w:val="00D73D1C"/>
    <w:rsid w:val="00D83083"/>
    <w:rsid w:val="00D9298D"/>
    <w:rsid w:val="00DA3C46"/>
    <w:rsid w:val="00DD56EC"/>
    <w:rsid w:val="00DD71AB"/>
    <w:rsid w:val="00DE4251"/>
    <w:rsid w:val="00DE6F81"/>
    <w:rsid w:val="00DF43DF"/>
    <w:rsid w:val="00E2326B"/>
    <w:rsid w:val="00E339D6"/>
    <w:rsid w:val="00E47685"/>
    <w:rsid w:val="00E842EB"/>
    <w:rsid w:val="00E91DE8"/>
    <w:rsid w:val="00EA5E33"/>
    <w:rsid w:val="00EB7A84"/>
    <w:rsid w:val="00EC0C10"/>
    <w:rsid w:val="00F232E6"/>
    <w:rsid w:val="00F3280A"/>
    <w:rsid w:val="00F41663"/>
    <w:rsid w:val="00F44A0B"/>
    <w:rsid w:val="00F53247"/>
    <w:rsid w:val="00F55A9C"/>
    <w:rsid w:val="00F61E8F"/>
    <w:rsid w:val="00F96ADC"/>
    <w:rsid w:val="00FA5FDE"/>
    <w:rsid w:val="00FB2550"/>
    <w:rsid w:val="00FB2F3F"/>
    <w:rsid w:val="00FB41B0"/>
    <w:rsid w:val="00FC2442"/>
    <w:rsid w:val="00FC2EEA"/>
    <w:rsid w:val="00FE5846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3AC94F-F711-4045-A458-7EB7C25E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D01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33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13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qFormat/>
    <w:rsid w:val="003A329B"/>
    <w:pPr>
      <w:keepNext/>
      <w:outlineLvl w:val="8"/>
    </w:pPr>
    <w:rPr>
      <w:rFonts w:ascii="TimesNewRomanPS-BoldMT" w:hAnsi="TimesNewRomanPS-BoldMT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77B4"/>
    <w:rPr>
      <w:color w:val="0000FF"/>
      <w:u w:val="single"/>
    </w:rPr>
  </w:style>
  <w:style w:type="paragraph" w:styleId="BalloonText">
    <w:name w:val="Balloon Text"/>
    <w:basedOn w:val="Normal"/>
    <w:semiHidden/>
    <w:rsid w:val="00B634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F53247"/>
    <w:rPr>
      <w:sz w:val="16"/>
      <w:szCs w:val="16"/>
    </w:rPr>
  </w:style>
  <w:style w:type="paragraph" w:styleId="CommentText">
    <w:name w:val="annotation text"/>
    <w:basedOn w:val="Normal"/>
    <w:semiHidden/>
    <w:rsid w:val="00F5324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53247"/>
    <w:rPr>
      <w:b/>
      <w:bCs/>
    </w:rPr>
  </w:style>
  <w:style w:type="paragraph" w:customStyle="1" w:styleId="Default">
    <w:name w:val="Default"/>
    <w:rsid w:val="003A329B"/>
    <w:rPr>
      <w:rFonts w:ascii="TimesNewRoman,Bold" w:hAnsi="TimesNewRoman,Bold"/>
      <w:snapToGrid w:val="0"/>
    </w:rPr>
  </w:style>
  <w:style w:type="paragraph" w:customStyle="1" w:styleId="3">
    <w:name w:val="3"/>
    <w:basedOn w:val="Normal"/>
    <w:rsid w:val="005D485E"/>
    <w:pPr>
      <w:widowControl w:val="0"/>
      <w:ind w:left="900" w:hanging="630"/>
      <w:jc w:val="both"/>
    </w:pPr>
    <w:rPr>
      <w:rFonts w:ascii="Helvetica" w:hAnsi="Helvetica"/>
      <w:sz w:val="20"/>
      <w:szCs w:val="20"/>
    </w:rPr>
  </w:style>
  <w:style w:type="paragraph" w:styleId="Footer">
    <w:name w:val="footer"/>
    <w:basedOn w:val="Normal"/>
    <w:rsid w:val="005D48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485E"/>
  </w:style>
  <w:style w:type="paragraph" w:styleId="Header">
    <w:name w:val="header"/>
    <w:basedOn w:val="Normal"/>
    <w:rsid w:val="005D485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5D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13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13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ainHeading1">
    <w:name w:val="Main Heading 1"/>
    <w:basedOn w:val="Normal"/>
    <w:link w:val="MainHeading1Char"/>
    <w:qFormat/>
    <w:rsid w:val="001D63D1"/>
    <w:pPr>
      <w:autoSpaceDE w:val="0"/>
      <w:autoSpaceDN w:val="0"/>
      <w:adjustRightInd w:val="0"/>
      <w:outlineLvl w:val="0"/>
    </w:pPr>
    <w:rPr>
      <w:rFonts w:ascii="Arial" w:hAnsi="Arial" w:cs="Arial"/>
      <w:b/>
      <w:bCs/>
      <w:szCs w:val="20"/>
    </w:rPr>
  </w:style>
  <w:style w:type="paragraph" w:customStyle="1" w:styleId="SpecSubheading">
    <w:name w:val="Spec Subheading"/>
    <w:basedOn w:val="Normal"/>
    <w:link w:val="SpecSubheadingChar"/>
    <w:qFormat/>
    <w:rsid w:val="001D63D1"/>
    <w:pPr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MainHeading1Char">
    <w:name w:val="Main Heading 1 Char"/>
    <w:basedOn w:val="DefaultParagraphFont"/>
    <w:link w:val="MainHeading1"/>
    <w:rsid w:val="001D63D1"/>
    <w:rPr>
      <w:rFonts w:ascii="Arial" w:hAnsi="Arial" w:cs="Arial"/>
      <w:b/>
      <w:bCs/>
      <w:sz w:val="24"/>
    </w:rPr>
  </w:style>
  <w:style w:type="character" w:customStyle="1" w:styleId="SpecSubheadingChar">
    <w:name w:val="Spec Subheading Char"/>
    <w:basedOn w:val="DefaultParagraphFont"/>
    <w:link w:val="SpecSubheading"/>
    <w:rsid w:val="001D63D1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C059C0"/>
    <w:rPr>
      <w:sz w:val="24"/>
      <w:szCs w:val="24"/>
    </w:rPr>
  </w:style>
  <w:style w:type="table" w:styleId="TableGrid">
    <w:name w:val="Table Grid"/>
    <w:basedOn w:val="TableNormal"/>
    <w:uiPriority w:val="39"/>
    <w:rsid w:val="00DD56EC"/>
    <w:rPr>
      <w:rFonts w:asciiTheme="minorHAnsi" w:eastAsiaTheme="minorHAnsi" w:hAnsiTheme="minorHAns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eproduc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5F02-1A7E-4E00-A2A8-15097D03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 92 13 – Hydromulching – Flexible Growth Medium</vt:lpstr>
    </vt:vector>
  </TitlesOfParts>
  <Company>Profile Products</Company>
  <LinksUpToDate>false</LinksUpToDate>
  <CharactersWithSpaces>12894</CharactersWithSpaces>
  <SharedDoc>false</SharedDoc>
  <HLinks>
    <vt:vector size="6" baseType="variant">
      <vt:variant>
        <vt:i4>3145847</vt:i4>
      </vt:variant>
      <vt:variant>
        <vt:i4>0</vt:i4>
      </vt:variant>
      <vt:variant>
        <vt:i4>0</vt:i4>
      </vt:variant>
      <vt:variant>
        <vt:i4>5</vt:i4>
      </vt:variant>
      <vt:variant>
        <vt:lpwstr>http://www.profileproducts.com/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 92 13 – Hydromulching – Flexible Growth Medium</dc:title>
  <dc:creator>Matthew Welch</dc:creator>
  <cp:lastModifiedBy>mnrh</cp:lastModifiedBy>
  <cp:revision>6</cp:revision>
  <cp:lastPrinted>2016-05-09T21:32:00Z</cp:lastPrinted>
  <dcterms:created xsi:type="dcterms:W3CDTF">2017-02-14T15:11:00Z</dcterms:created>
  <dcterms:modified xsi:type="dcterms:W3CDTF">2017-03-29T16:08:00Z</dcterms:modified>
  <cp:category>Specifications</cp:category>
</cp:coreProperties>
</file>